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F4" w:rsidRPr="008538EC" w:rsidRDefault="000609F4" w:rsidP="000609F4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538EC">
        <w:rPr>
          <w:rFonts w:ascii="Times New Roman" w:hAnsi="Times New Roman" w:cs="Times New Roman"/>
          <w:sz w:val="26"/>
          <w:szCs w:val="26"/>
        </w:rPr>
        <w:t>УДК</w:t>
      </w:r>
      <w:r w:rsidR="008538EC" w:rsidRPr="008538EC">
        <w:rPr>
          <w:rFonts w:ascii="Times New Roman" w:hAnsi="Times New Roman" w:cs="Times New Roman"/>
          <w:sz w:val="26"/>
          <w:szCs w:val="26"/>
        </w:rPr>
        <w:t xml:space="preserve"> </w:t>
      </w:r>
      <w:r w:rsidR="008538EC" w:rsidRPr="008538EC">
        <w:rPr>
          <w:rFonts w:ascii="Times New Roman" w:hAnsi="Times New Roman" w:cs="Times New Roman"/>
          <w:sz w:val="26"/>
          <w:szCs w:val="26"/>
        </w:rPr>
        <w:t>338.012</w:t>
      </w:r>
    </w:p>
    <w:p w:rsidR="000609F4" w:rsidRDefault="000609F4" w:rsidP="000609F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9F4">
        <w:rPr>
          <w:rFonts w:ascii="Times New Roman" w:hAnsi="Times New Roman" w:cs="Times New Roman"/>
          <w:b/>
          <w:sz w:val="28"/>
          <w:szCs w:val="28"/>
        </w:rPr>
        <w:t>Факторы производительности труда на примере Магаданской области</w:t>
      </w:r>
    </w:p>
    <w:p w:rsidR="000609F4" w:rsidRDefault="000609F4" w:rsidP="000609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Дегтярёв А.Е.</w:t>
      </w:r>
      <w:r w:rsidRPr="000609F4">
        <w:t xml:space="preserve"> </w:t>
      </w:r>
      <w:r w:rsidRPr="000609F4">
        <w:rPr>
          <w:rFonts w:ascii="Times New Roman" w:hAnsi="Times New Roman" w:cs="Times New Roman"/>
          <w:sz w:val="28"/>
          <w:szCs w:val="28"/>
        </w:rPr>
        <w:t xml:space="preserve">студент 2 курса экономического факультета ФГБОУ </w:t>
      </w:r>
      <w:proofErr w:type="gramStart"/>
      <w:r w:rsidRPr="000609F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609F4">
        <w:rPr>
          <w:rFonts w:ascii="Times New Roman" w:hAnsi="Times New Roman" w:cs="Times New Roman"/>
          <w:sz w:val="28"/>
          <w:szCs w:val="28"/>
        </w:rPr>
        <w:t xml:space="preserve"> Ставропольский ГАУ</w:t>
      </w:r>
    </w:p>
    <w:p w:rsidR="000609F4" w:rsidRDefault="000609F4" w:rsidP="000609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9F4" w:rsidRDefault="000609F4" w:rsidP="000609F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09F4">
        <w:rPr>
          <w:rFonts w:ascii="Times New Roman" w:hAnsi="Times New Roman" w:cs="Times New Roman"/>
          <w:b/>
          <w:sz w:val="26"/>
          <w:szCs w:val="26"/>
        </w:rPr>
        <w:t>Ключевые слова:</w:t>
      </w:r>
      <w:r>
        <w:rPr>
          <w:rFonts w:ascii="Times New Roman" w:hAnsi="Times New Roman" w:cs="Times New Roman"/>
          <w:sz w:val="26"/>
          <w:szCs w:val="26"/>
        </w:rPr>
        <w:t xml:space="preserve"> производительность труда, индекс производительности труда, Магаданская область, основные фонды, факторы производительности труда.</w:t>
      </w:r>
    </w:p>
    <w:p w:rsidR="000609F4" w:rsidRDefault="000609F4" w:rsidP="000609F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1A9D" w:rsidRPr="000609F4" w:rsidRDefault="002A1A9D" w:rsidP="007F2AC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09F4">
        <w:rPr>
          <w:rFonts w:ascii="Times New Roman" w:hAnsi="Times New Roman" w:cs="Times New Roman"/>
          <w:i/>
          <w:sz w:val="26"/>
          <w:szCs w:val="26"/>
        </w:rPr>
        <w:t xml:space="preserve">В статье </w:t>
      </w:r>
      <w:r w:rsidR="00ED1536">
        <w:rPr>
          <w:rFonts w:ascii="Times New Roman" w:hAnsi="Times New Roman" w:cs="Times New Roman"/>
          <w:i/>
          <w:sz w:val="26"/>
          <w:szCs w:val="26"/>
        </w:rPr>
        <w:t>да</w:t>
      </w:r>
      <w:r w:rsidRPr="000609F4">
        <w:rPr>
          <w:rFonts w:ascii="Times New Roman" w:hAnsi="Times New Roman" w:cs="Times New Roman"/>
          <w:i/>
          <w:sz w:val="26"/>
          <w:szCs w:val="26"/>
        </w:rPr>
        <w:t>на краткая характеристика Магаданской области</w:t>
      </w:r>
      <w:r w:rsidR="00ED1536">
        <w:rPr>
          <w:rFonts w:ascii="Times New Roman" w:hAnsi="Times New Roman" w:cs="Times New Roman"/>
          <w:i/>
          <w:sz w:val="26"/>
          <w:szCs w:val="26"/>
        </w:rPr>
        <w:t>, отражающая</w:t>
      </w:r>
      <w:r w:rsidRPr="000609F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D1536">
        <w:rPr>
          <w:rFonts w:ascii="Times New Roman" w:hAnsi="Times New Roman" w:cs="Times New Roman"/>
          <w:i/>
          <w:sz w:val="26"/>
          <w:szCs w:val="26"/>
        </w:rPr>
        <w:t>факторы,</w:t>
      </w:r>
      <w:r w:rsidRPr="000609F4">
        <w:rPr>
          <w:rFonts w:ascii="Times New Roman" w:hAnsi="Times New Roman" w:cs="Times New Roman"/>
          <w:i/>
          <w:sz w:val="26"/>
          <w:szCs w:val="26"/>
        </w:rPr>
        <w:t xml:space="preserve"> влияющ</w:t>
      </w:r>
      <w:r w:rsidR="006213CC" w:rsidRPr="000609F4">
        <w:rPr>
          <w:rFonts w:ascii="Times New Roman" w:hAnsi="Times New Roman" w:cs="Times New Roman"/>
          <w:i/>
          <w:sz w:val="26"/>
          <w:szCs w:val="26"/>
        </w:rPr>
        <w:t>и</w:t>
      </w:r>
      <w:r w:rsidR="00ED1536">
        <w:rPr>
          <w:rFonts w:ascii="Times New Roman" w:hAnsi="Times New Roman" w:cs="Times New Roman"/>
          <w:i/>
          <w:sz w:val="26"/>
          <w:szCs w:val="26"/>
        </w:rPr>
        <w:t>е</w:t>
      </w:r>
      <w:r w:rsidR="006213CC" w:rsidRPr="000609F4">
        <w:rPr>
          <w:rFonts w:ascii="Times New Roman" w:hAnsi="Times New Roman" w:cs="Times New Roman"/>
          <w:i/>
          <w:sz w:val="26"/>
          <w:szCs w:val="26"/>
        </w:rPr>
        <w:t xml:space="preserve"> на производительность труда. </w:t>
      </w:r>
      <w:r w:rsidR="00ED1536">
        <w:rPr>
          <w:rFonts w:ascii="Times New Roman" w:hAnsi="Times New Roman" w:cs="Times New Roman"/>
          <w:i/>
          <w:sz w:val="26"/>
          <w:szCs w:val="26"/>
        </w:rPr>
        <w:t>Определена</w:t>
      </w:r>
      <w:r w:rsidR="006213CC" w:rsidRPr="000609F4">
        <w:rPr>
          <w:rFonts w:ascii="Times New Roman" w:hAnsi="Times New Roman" w:cs="Times New Roman"/>
          <w:i/>
          <w:sz w:val="26"/>
          <w:szCs w:val="26"/>
        </w:rPr>
        <w:t xml:space="preserve"> взаимосвяз</w:t>
      </w:r>
      <w:r w:rsidR="00ED1536">
        <w:rPr>
          <w:rFonts w:ascii="Times New Roman" w:hAnsi="Times New Roman" w:cs="Times New Roman"/>
          <w:i/>
          <w:sz w:val="26"/>
          <w:szCs w:val="26"/>
        </w:rPr>
        <w:t>ь</w:t>
      </w:r>
      <w:r w:rsidR="006213CC" w:rsidRPr="000609F4">
        <w:rPr>
          <w:rFonts w:ascii="Times New Roman" w:hAnsi="Times New Roman" w:cs="Times New Roman"/>
          <w:i/>
          <w:sz w:val="26"/>
          <w:szCs w:val="26"/>
        </w:rPr>
        <w:t xml:space="preserve"> между производительностью труда и </w:t>
      </w:r>
      <w:proofErr w:type="spellStart"/>
      <w:r w:rsidR="006213CC" w:rsidRPr="000609F4">
        <w:rPr>
          <w:rFonts w:ascii="Times New Roman" w:hAnsi="Times New Roman" w:cs="Times New Roman"/>
          <w:i/>
          <w:sz w:val="26"/>
          <w:szCs w:val="26"/>
        </w:rPr>
        <w:t>фондовооруженностью</w:t>
      </w:r>
      <w:proofErr w:type="spellEnd"/>
      <w:r w:rsidR="006213CC" w:rsidRPr="000609F4">
        <w:rPr>
          <w:rFonts w:ascii="Times New Roman" w:hAnsi="Times New Roman" w:cs="Times New Roman"/>
          <w:i/>
          <w:sz w:val="26"/>
          <w:szCs w:val="26"/>
        </w:rPr>
        <w:t>, объёмом инвестиций в основной капитал, степенью износа основных фондов.</w:t>
      </w:r>
    </w:p>
    <w:p w:rsidR="006213CC" w:rsidRPr="002A1A9D" w:rsidRDefault="006213CC" w:rsidP="007F2AC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2AC7" w:rsidRPr="008F410E" w:rsidRDefault="00ED1536" w:rsidP="007F2AC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F2AC7" w:rsidRPr="008F410E">
        <w:rPr>
          <w:rFonts w:ascii="Times New Roman" w:hAnsi="Times New Roman" w:cs="Times New Roman"/>
          <w:sz w:val="26"/>
          <w:szCs w:val="26"/>
        </w:rPr>
        <w:t>оддержани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7F2AC7" w:rsidRPr="008F410E">
        <w:rPr>
          <w:rFonts w:ascii="Times New Roman" w:hAnsi="Times New Roman" w:cs="Times New Roman"/>
          <w:sz w:val="26"/>
          <w:szCs w:val="26"/>
        </w:rPr>
        <w:t xml:space="preserve"> высокого уровня производительности труда </w:t>
      </w:r>
      <w:r>
        <w:rPr>
          <w:rFonts w:ascii="Times New Roman" w:hAnsi="Times New Roman" w:cs="Times New Roman"/>
          <w:sz w:val="26"/>
          <w:szCs w:val="26"/>
        </w:rPr>
        <w:t>становится особенно</w:t>
      </w:r>
      <w:r w:rsidR="007F2AC7" w:rsidRPr="008F410E">
        <w:rPr>
          <w:rFonts w:ascii="Times New Roman" w:hAnsi="Times New Roman" w:cs="Times New Roman"/>
          <w:sz w:val="26"/>
          <w:szCs w:val="26"/>
        </w:rPr>
        <w:t xml:space="preserve"> актуальным для Российской Федерации и входящих в неё субъектов. Современный мир меняется очень быстро и от того, насколько эффективен будет рабочий процесс, зависит место стран</w:t>
      </w:r>
      <w:r>
        <w:rPr>
          <w:rFonts w:ascii="Times New Roman" w:hAnsi="Times New Roman" w:cs="Times New Roman"/>
          <w:sz w:val="26"/>
          <w:szCs w:val="26"/>
        </w:rPr>
        <w:t>ы в мировой экономике, ее конкурентоспособность</w:t>
      </w:r>
      <w:r w:rsidR="007F2AC7" w:rsidRPr="008F410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2AC7" w:rsidRPr="008F410E" w:rsidRDefault="007F2AC7" w:rsidP="007F2AC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410E">
        <w:rPr>
          <w:rFonts w:ascii="Times New Roman" w:hAnsi="Times New Roman" w:cs="Times New Roman"/>
          <w:sz w:val="26"/>
          <w:szCs w:val="26"/>
        </w:rPr>
        <w:t xml:space="preserve">Объектом данного исследования является один из регионов Российского Дальнего востока – Магаданская область. Для страны очень важно благосостояние субъектов в </w:t>
      </w:r>
      <w:r w:rsidR="00011C3E">
        <w:rPr>
          <w:rFonts w:ascii="Times New Roman" w:hAnsi="Times New Roman" w:cs="Times New Roman"/>
          <w:sz w:val="26"/>
          <w:szCs w:val="26"/>
        </w:rPr>
        <w:t>э</w:t>
      </w:r>
      <w:r w:rsidRPr="008F410E">
        <w:rPr>
          <w:rFonts w:ascii="Times New Roman" w:hAnsi="Times New Roman" w:cs="Times New Roman"/>
          <w:sz w:val="26"/>
          <w:szCs w:val="26"/>
        </w:rPr>
        <w:t xml:space="preserve">той части света, так как в суровых природных условиях </w:t>
      </w:r>
      <w:r w:rsidR="00011C3E">
        <w:rPr>
          <w:rFonts w:ascii="Times New Roman" w:hAnsi="Times New Roman" w:cs="Times New Roman"/>
          <w:sz w:val="26"/>
          <w:szCs w:val="26"/>
        </w:rPr>
        <w:t>значение</w:t>
      </w:r>
      <w:r w:rsidRPr="008F410E">
        <w:rPr>
          <w:rFonts w:ascii="Times New Roman" w:hAnsi="Times New Roman" w:cs="Times New Roman"/>
          <w:sz w:val="26"/>
          <w:szCs w:val="26"/>
        </w:rPr>
        <w:t xml:space="preserve"> производительности человеческого труда возрастает. Предметом исследования является производительность труда, так как она является его ключевой характеристикой, которая олицетворяет собой эффективность использования рабочей силы в процессе производства. </w:t>
      </w:r>
    </w:p>
    <w:p w:rsidR="007F2AC7" w:rsidRPr="008F410E" w:rsidRDefault="007F2AC7" w:rsidP="007F2AC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410E">
        <w:rPr>
          <w:rFonts w:ascii="Times New Roman" w:hAnsi="Times New Roman" w:cs="Times New Roman"/>
          <w:sz w:val="26"/>
          <w:szCs w:val="26"/>
        </w:rPr>
        <w:t xml:space="preserve">Целью данного исследования является выявление детерминант производительности труда в регионе. Отсюда можно выделить несколько ключевых задач, первой из которых является анализ социально-экономических показателей </w:t>
      </w:r>
      <w:r w:rsidR="00011C3E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Pr="008F410E">
        <w:rPr>
          <w:rFonts w:ascii="Times New Roman" w:hAnsi="Times New Roman" w:cs="Times New Roman"/>
          <w:sz w:val="26"/>
          <w:szCs w:val="26"/>
        </w:rPr>
        <w:t>региона. Вторая задача заключается в выявлении зависимостей между социально экономическими показателями и производительностью труда.</w:t>
      </w:r>
    </w:p>
    <w:p w:rsidR="00AA6ED8" w:rsidRDefault="007F2AC7" w:rsidP="007F2AC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F2AC7">
        <w:rPr>
          <w:rFonts w:ascii="Times New Roman" w:hAnsi="Times New Roman" w:cs="Times New Roman"/>
          <w:sz w:val="26"/>
          <w:szCs w:val="26"/>
        </w:rPr>
        <w:lastRenderedPageBreak/>
        <w:t>Магаданская область является частью Дальневосточного Федерального округа и относится к району крайнего севера. Население области малочисленно в сравнении с остальными субъектами, его доля в общей численности населения Российской Федера</w:t>
      </w:r>
      <w:r>
        <w:rPr>
          <w:rFonts w:ascii="Times New Roman" w:hAnsi="Times New Roman" w:cs="Times New Roman"/>
          <w:sz w:val="26"/>
          <w:szCs w:val="26"/>
        </w:rPr>
        <w:t xml:space="preserve">ции равна </w:t>
      </w:r>
      <w:r w:rsidR="005110F4">
        <w:rPr>
          <w:rFonts w:ascii="Times New Roman" w:hAnsi="Times New Roman" w:cs="Times New Roman"/>
          <w:sz w:val="26"/>
          <w:szCs w:val="26"/>
        </w:rPr>
        <w:t>0,09%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2AC7">
        <w:rPr>
          <w:rFonts w:ascii="Times New Roman" w:hAnsi="Times New Roman" w:cs="Times New Roman"/>
          <w:sz w:val="26"/>
          <w:szCs w:val="26"/>
        </w:rPr>
        <w:t xml:space="preserve"> Климатические условия региона суровы для проживания человека</w:t>
      </w:r>
      <w:r w:rsidR="00011C3E">
        <w:rPr>
          <w:rFonts w:ascii="Times New Roman" w:hAnsi="Times New Roman" w:cs="Times New Roman"/>
          <w:sz w:val="26"/>
          <w:szCs w:val="26"/>
        </w:rPr>
        <w:t>, что</w:t>
      </w:r>
      <w:r w:rsidRPr="007F2AC7">
        <w:rPr>
          <w:rFonts w:ascii="Times New Roman" w:hAnsi="Times New Roman" w:cs="Times New Roman"/>
          <w:sz w:val="26"/>
          <w:szCs w:val="26"/>
        </w:rPr>
        <w:t xml:space="preserve"> </w:t>
      </w:r>
      <w:r w:rsidR="00011C3E">
        <w:rPr>
          <w:rFonts w:ascii="Times New Roman" w:hAnsi="Times New Roman" w:cs="Times New Roman"/>
          <w:sz w:val="26"/>
          <w:szCs w:val="26"/>
        </w:rPr>
        <w:t xml:space="preserve">компенсируется </w:t>
      </w:r>
      <w:r w:rsidR="00AA6ED8" w:rsidRPr="007F2AC7">
        <w:rPr>
          <w:rFonts w:ascii="Times New Roman" w:hAnsi="Times New Roman" w:cs="Times New Roman"/>
          <w:sz w:val="26"/>
          <w:szCs w:val="26"/>
        </w:rPr>
        <w:t>величин</w:t>
      </w:r>
      <w:r w:rsidR="00011C3E">
        <w:rPr>
          <w:rFonts w:ascii="Times New Roman" w:hAnsi="Times New Roman" w:cs="Times New Roman"/>
          <w:sz w:val="26"/>
          <w:szCs w:val="26"/>
        </w:rPr>
        <w:t>ой</w:t>
      </w:r>
      <w:r w:rsidR="00AA6ED8" w:rsidRPr="007F2AC7">
        <w:rPr>
          <w:rFonts w:ascii="Times New Roman" w:hAnsi="Times New Roman" w:cs="Times New Roman"/>
          <w:sz w:val="26"/>
          <w:szCs w:val="26"/>
        </w:rPr>
        <w:t xml:space="preserve"> средней начисленной заработной платы </w:t>
      </w:r>
      <w:r w:rsidR="005110F4">
        <w:rPr>
          <w:rFonts w:ascii="Times New Roman" w:hAnsi="Times New Roman" w:cs="Times New Roman"/>
          <w:sz w:val="26"/>
          <w:szCs w:val="26"/>
        </w:rPr>
        <w:t>(</w:t>
      </w:r>
      <w:r w:rsidR="00B16A13" w:rsidRPr="005110F4">
        <w:rPr>
          <w:rFonts w:ascii="Times New Roman" w:hAnsi="Times New Roman" w:cs="Times New Roman"/>
          <w:sz w:val="26"/>
          <w:szCs w:val="26"/>
        </w:rPr>
        <w:t xml:space="preserve">в 1,9 раза </w:t>
      </w:r>
      <w:r w:rsidR="00B16A13">
        <w:rPr>
          <w:rFonts w:ascii="Times New Roman" w:hAnsi="Times New Roman" w:cs="Times New Roman"/>
          <w:sz w:val="26"/>
          <w:szCs w:val="26"/>
        </w:rPr>
        <w:t xml:space="preserve">выше среднероссийского уровня) </w:t>
      </w:r>
      <w:r w:rsidR="00AA6ED8" w:rsidRPr="007F2AC7">
        <w:rPr>
          <w:rFonts w:ascii="Times New Roman" w:hAnsi="Times New Roman" w:cs="Times New Roman"/>
          <w:sz w:val="26"/>
          <w:szCs w:val="26"/>
        </w:rPr>
        <w:t xml:space="preserve">и средней начисленной пенсии </w:t>
      </w:r>
      <w:r w:rsidR="00B16A13">
        <w:rPr>
          <w:rFonts w:ascii="Times New Roman" w:hAnsi="Times New Roman" w:cs="Times New Roman"/>
          <w:sz w:val="26"/>
          <w:szCs w:val="26"/>
        </w:rPr>
        <w:t>(</w:t>
      </w:r>
      <w:r w:rsidR="00AA6ED8" w:rsidRPr="007F2AC7">
        <w:rPr>
          <w:rFonts w:ascii="Times New Roman" w:hAnsi="Times New Roman" w:cs="Times New Roman"/>
          <w:sz w:val="26"/>
          <w:szCs w:val="26"/>
        </w:rPr>
        <w:t>в полтора раза выше, чем по стране</w:t>
      </w:r>
      <w:r w:rsidR="00B16A13">
        <w:rPr>
          <w:rFonts w:ascii="Times New Roman" w:hAnsi="Times New Roman" w:cs="Times New Roman"/>
          <w:sz w:val="26"/>
          <w:szCs w:val="26"/>
        </w:rPr>
        <w:t>)</w:t>
      </w:r>
      <w:r w:rsidR="00AA6ED8">
        <w:rPr>
          <w:rFonts w:ascii="Times New Roman" w:hAnsi="Times New Roman" w:cs="Times New Roman"/>
          <w:sz w:val="26"/>
          <w:szCs w:val="26"/>
        </w:rPr>
        <w:t>.</w:t>
      </w:r>
    </w:p>
    <w:p w:rsidR="007F2AC7" w:rsidRPr="00AA6ED8" w:rsidRDefault="007F2AC7" w:rsidP="007F2AC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F2AC7">
        <w:rPr>
          <w:rFonts w:ascii="Times New Roman" w:hAnsi="Times New Roman" w:cs="Times New Roman"/>
          <w:sz w:val="26"/>
          <w:szCs w:val="26"/>
        </w:rPr>
        <w:t xml:space="preserve">Экономика Магаданской области за </w:t>
      </w:r>
      <w:r w:rsidR="003A4D52">
        <w:rPr>
          <w:rFonts w:ascii="Times New Roman" w:hAnsi="Times New Roman" w:cs="Times New Roman"/>
          <w:sz w:val="26"/>
          <w:szCs w:val="26"/>
        </w:rPr>
        <w:t>период с 2015 по 2017</w:t>
      </w:r>
      <w:r w:rsidRPr="007F2AC7">
        <w:rPr>
          <w:rFonts w:ascii="Times New Roman" w:hAnsi="Times New Roman" w:cs="Times New Roman"/>
          <w:sz w:val="26"/>
          <w:szCs w:val="26"/>
        </w:rPr>
        <w:t xml:space="preserve"> показывает уверенный рост</w:t>
      </w:r>
      <w:r w:rsidR="00AA6ED8">
        <w:rPr>
          <w:rFonts w:ascii="Times New Roman" w:hAnsi="Times New Roman" w:cs="Times New Roman"/>
          <w:sz w:val="26"/>
          <w:szCs w:val="26"/>
        </w:rPr>
        <w:t>, выраженный ростом ВРП на 2</w:t>
      </w:r>
      <w:r w:rsidR="0073540E">
        <w:rPr>
          <w:rFonts w:ascii="Times New Roman" w:hAnsi="Times New Roman" w:cs="Times New Roman"/>
          <w:sz w:val="26"/>
          <w:szCs w:val="26"/>
        </w:rPr>
        <w:t>6</w:t>
      </w:r>
      <w:r w:rsidR="00AA6ED8">
        <w:rPr>
          <w:rFonts w:ascii="Times New Roman" w:hAnsi="Times New Roman" w:cs="Times New Roman"/>
          <w:sz w:val="26"/>
          <w:szCs w:val="26"/>
        </w:rPr>
        <w:t xml:space="preserve">%. </w:t>
      </w:r>
      <w:r w:rsidR="008B6423">
        <w:rPr>
          <w:rFonts w:ascii="Times New Roman" w:hAnsi="Times New Roman" w:cs="Times New Roman"/>
          <w:sz w:val="26"/>
          <w:szCs w:val="26"/>
        </w:rPr>
        <w:t xml:space="preserve">Характер такой динамики может быть </w:t>
      </w:r>
      <w:r w:rsidR="0073540E">
        <w:rPr>
          <w:rFonts w:ascii="Times New Roman" w:hAnsi="Times New Roman" w:cs="Times New Roman"/>
          <w:sz w:val="26"/>
          <w:szCs w:val="26"/>
        </w:rPr>
        <w:t>определен</w:t>
      </w:r>
      <w:r w:rsidR="008B6423">
        <w:rPr>
          <w:rFonts w:ascii="Times New Roman" w:hAnsi="Times New Roman" w:cs="Times New Roman"/>
          <w:sz w:val="26"/>
          <w:szCs w:val="26"/>
        </w:rPr>
        <w:t>, как экстен</w:t>
      </w:r>
      <w:r w:rsidR="006A4215">
        <w:rPr>
          <w:rFonts w:ascii="Times New Roman" w:hAnsi="Times New Roman" w:cs="Times New Roman"/>
          <w:sz w:val="26"/>
          <w:szCs w:val="26"/>
        </w:rPr>
        <w:t>сивными факторами, так и интенсивным</w:t>
      </w:r>
      <w:r w:rsidR="0073540E">
        <w:rPr>
          <w:rFonts w:ascii="Times New Roman" w:hAnsi="Times New Roman" w:cs="Times New Roman"/>
          <w:sz w:val="26"/>
          <w:szCs w:val="26"/>
        </w:rPr>
        <w:t>и</w:t>
      </w:r>
      <w:r w:rsidR="006A4215">
        <w:rPr>
          <w:rFonts w:ascii="Times New Roman" w:hAnsi="Times New Roman" w:cs="Times New Roman"/>
          <w:sz w:val="26"/>
          <w:szCs w:val="26"/>
        </w:rPr>
        <w:t>.</w:t>
      </w:r>
      <w:r w:rsidR="008B642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A4215">
        <w:rPr>
          <w:rFonts w:ascii="Times New Roman" w:hAnsi="Times New Roman" w:cs="Times New Roman"/>
          <w:sz w:val="26"/>
          <w:szCs w:val="26"/>
        </w:rPr>
        <w:t>Экстенсивный характер роста проявляется в увеличении численности занятых в более продуктивных отраслях, путём изменения струк</w:t>
      </w:r>
      <w:r w:rsidR="005C49E8">
        <w:rPr>
          <w:rFonts w:ascii="Times New Roman" w:hAnsi="Times New Roman" w:cs="Times New Roman"/>
          <w:sz w:val="26"/>
          <w:szCs w:val="26"/>
        </w:rPr>
        <w:t>туры рабочей силы, при незначительном изменении</w:t>
      </w:r>
      <w:r w:rsidR="006A4215">
        <w:rPr>
          <w:rFonts w:ascii="Times New Roman" w:hAnsi="Times New Roman" w:cs="Times New Roman"/>
          <w:sz w:val="26"/>
          <w:szCs w:val="26"/>
        </w:rPr>
        <w:t xml:space="preserve"> </w:t>
      </w:r>
      <w:r w:rsidR="0073540E">
        <w:rPr>
          <w:rFonts w:ascii="Times New Roman" w:hAnsi="Times New Roman" w:cs="Times New Roman"/>
          <w:sz w:val="26"/>
          <w:szCs w:val="26"/>
        </w:rPr>
        <w:t xml:space="preserve">ее </w:t>
      </w:r>
      <w:r w:rsidR="0042348F">
        <w:rPr>
          <w:rFonts w:ascii="Times New Roman" w:hAnsi="Times New Roman" w:cs="Times New Roman"/>
          <w:sz w:val="26"/>
          <w:szCs w:val="26"/>
        </w:rPr>
        <w:t xml:space="preserve">численности. </w:t>
      </w:r>
      <w:proofErr w:type="gramEnd"/>
      <w:r w:rsidR="0042348F">
        <w:rPr>
          <w:rFonts w:ascii="Times New Roman" w:hAnsi="Times New Roman" w:cs="Times New Roman"/>
          <w:sz w:val="26"/>
          <w:szCs w:val="26"/>
        </w:rPr>
        <w:t xml:space="preserve">В 2015 году численность занятых в регионе была равна 66723 человека, а в 2017 </w:t>
      </w:r>
      <w:r w:rsidR="009078A2">
        <w:rPr>
          <w:rFonts w:ascii="Times New Roman" w:hAnsi="Times New Roman" w:cs="Times New Roman"/>
          <w:sz w:val="26"/>
          <w:szCs w:val="26"/>
        </w:rPr>
        <w:t xml:space="preserve">- </w:t>
      </w:r>
      <w:r w:rsidR="0042348F">
        <w:rPr>
          <w:rFonts w:ascii="Times New Roman" w:hAnsi="Times New Roman" w:cs="Times New Roman"/>
          <w:sz w:val="26"/>
          <w:szCs w:val="26"/>
        </w:rPr>
        <w:t>6</w:t>
      </w:r>
      <w:r w:rsidR="009078A2">
        <w:rPr>
          <w:rFonts w:ascii="Times New Roman" w:hAnsi="Times New Roman" w:cs="Times New Roman"/>
          <w:sz w:val="26"/>
          <w:szCs w:val="26"/>
        </w:rPr>
        <w:t>6567 человек, что на 0,2% меньше показателя 2015 года</w:t>
      </w:r>
      <w:r w:rsidR="006A4215" w:rsidRPr="005C49E8">
        <w:rPr>
          <w:rFonts w:ascii="Times New Roman" w:hAnsi="Times New Roman" w:cs="Times New Roman"/>
          <w:sz w:val="26"/>
          <w:szCs w:val="26"/>
        </w:rPr>
        <w:t xml:space="preserve">. </w:t>
      </w:r>
      <w:r w:rsidR="006A4215">
        <w:rPr>
          <w:rFonts w:ascii="Times New Roman" w:hAnsi="Times New Roman" w:cs="Times New Roman"/>
          <w:sz w:val="26"/>
          <w:szCs w:val="26"/>
        </w:rPr>
        <w:t xml:space="preserve">Интенсивный характер роста проявляется в увеличении показателя стоимостной выработки на одного занятого. </w:t>
      </w:r>
      <w:r w:rsidR="009078A2">
        <w:rPr>
          <w:rFonts w:ascii="Times New Roman" w:hAnsi="Times New Roman" w:cs="Times New Roman"/>
          <w:sz w:val="26"/>
          <w:szCs w:val="26"/>
        </w:rPr>
        <w:t>В 2015 году выработка на одного занятого составляла 1,8 млн. руб., а в 2017 2,3 млн. руб</w:t>
      </w:r>
      <w:r w:rsidR="00747A52">
        <w:rPr>
          <w:rFonts w:ascii="Times New Roman" w:hAnsi="Times New Roman" w:cs="Times New Roman"/>
          <w:sz w:val="26"/>
          <w:szCs w:val="26"/>
        </w:rPr>
        <w:t>., что меньше общероссийского уровня на 8%</w:t>
      </w:r>
      <w:r w:rsidR="009078A2">
        <w:rPr>
          <w:rFonts w:ascii="Times New Roman" w:hAnsi="Times New Roman" w:cs="Times New Roman"/>
          <w:sz w:val="26"/>
          <w:szCs w:val="26"/>
        </w:rPr>
        <w:t>.</w:t>
      </w:r>
      <w:r w:rsidR="00747A52">
        <w:rPr>
          <w:rFonts w:ascii="Times New Roman" w:hAnsi="Times New Roman" w:cs="Times New Roman"/>
          <w:sz w:val="26"/>
          <w:szCs w:val="26"/>
        </w:rPr>
        <w:t xml:space="preserve"> </w:t>
      </w:r>
      <w:r w:rsidR="006A4215">
        <w:rPr>
          <w:rFonts w:ascii="Times New Roman" w:hAnsi="Times New Roman" w:cs="Times New Roman"/>
          <w:sz w:val="26"/>
          <w:szCs w:val="26"/>
        </w:rPr>
        <w:t>Так как выработка есть одно из проявлений производительности труда, то, возвращаясь к цели исследования, обратим внимание на показатели фондовооруженности и стоимости основных фондов</w:t>
      </w:r>
      <w:r w:rsidR="00AA6ED8">
        <w:rPr>
          <w:rFonts w:ascii="Times New Roman" w:hAnsi="Times New Roman" w:cs="Times New Roman"/>
          <w:sz w:val="26"/>
          <w:szCs w:val="26"/>
        </w:rPr>
        <w:t>. З</w:t>
      </w:r>
      <w:r w:rsidR="003A4D52">
        <w:rPr>
          <w:rFonts w:ascii="Times New Roman" w:hAnsi="Times New Roman" w:cs="Times New Roman"/>
          <w:sz w:val="26"/>
          <w:szCs w:val="26"/>
        </w:rPr>
        <w:t xml:space="preserve">а трёхлетний период </w:t>
      </w:r>
      <w:r w:rsidR="007C0E61">
        <w:rPr>
          <w:rFonts w:ascii="Times New Roman" w:hAnsi="Times New Roman" w:cs="Times New Roman"/>
          <w:sz w:val="26"/>
          <w:szCs w:val="26"/>
        </w:rPr>
        <w:t>стоимость основных фондов увеличилась на 12,7%</w:t>
      </w:r>
      <w:r w:rsidR="00AA6ED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A6ED8">
        <w:rPr>
          <w:rFonts w:ascii="Times New Roman" w:hAnsi="Times New Roman" w:cs="Times New Roman"/>
          <w:sz w:val="26"/>
          <w:szCs w:val="26"/>
        </w:rPr>
        <w:t>фондовооруженность</w:t>
      </w:r>
      <w:proofErr w:type="spellEnd"/>
      <w:r w:rsidR="00AA6ED8">
        <w:rPr>
          <w:rFonts w:ascii="Times New Roman" w:hAnsi="Times New Roman" w:cs="Times New Roman"/>
          <w:sz w:val="26"/>
          <w:szCs w:val="26"/>
        </w:rPr>
        <w:t xml:space="preserve"> на 11,5%</w:t>
      </w:r>
      <w:r w:rsidR="007C0E61">
        <w:rPr>
          <w:rFonts w:ascii="Times New Roman" w:hAnsi="Times New Roman" w:cs="Times New Roman"/>
          <w:sz w:val="26"/>
          <w:szCs w:val="26"/>
        </w:rPr>
        <w:t xml:space="preserve">, </w:t>
      </w:r>
      <w:r w:rsidR="00AA6ED8">
        <w:rPr>
          <w:rFonts w:ascii="Times New Roman" w:hAnsi="Times New Roman" w:cs="Times New Roman"/>
          <w:sz w:val="26"/>
          <w:szCs w:val="26"/>
        </w:rPr>
        <w:t xml:space="preserve">а показатель </w:t>
      </w:r>
      <w:r w:rsidR="007C0E61">
        <w:rPr>
          <w:rFonts w:ascii="Times New Roman" w:hAnsi="Times New Roman" w:cs="Times New Roman"/>
          <w:sz w:val="26"/>
          <w:szCs w:val="26"/>
        </w:rPr>
        <w:t>средней стоимости товаров, произведённых одним занятым за год</w:t>
      </w:r>
      <w:r w:rsidR="00AA6ED8">
        <w:rPr>
          <w:rFonts w:ascii="Times New Roman" w:hAnsi="Times New Roman" w:cs="Times New Roman"/>
          <w:sz w:val="26"/>
          <w:szCs w:val="26"/>
        </w:rPr>
        <w:t xml:space="preserve"> на 12,7%</w:t>
      </w:r>
      <w:r w:rsidR="00AA6ED8" w:rsidRPr="00AA6ED8">
        <w:rPr>
          <w:rFonts w:ascii="Times New Roman" w:hAnsi="Times New Roman" w:cs="Times New Roman"/>
          <w:sz w:val="26"/>
          <w:szCs w:val="26"/>
        </w:rPr>
        <w:t>.</w:t>
      </w:r>
      <w:r w:rsidR="008B6423">
        <w:rPr>
          <w:rFonts w:ascii="Times New Roman" w:hAnsi="Times New Roman" w:cs="Times New Roman"/>
          <w:sz w:val="26"/>
          <w:szCs w:val="26"/>
        </w:rPr>
        <w:t xml:space="preserve"> Тот факт, что </w:t>
      </w:r>
      <w:r w:rsidR="00067F59">
        <w:rPr>
          <w:rFonts w:ascii="Times New Roman" w:hAnsi="Times New Roman" w:cs="Times New Roman"/>
          <w:sz w:val="26"/>
          <w:szCs w:val="26"/>
        </w:rPr>
        <w:t>приро</w:t>
      </w:r>
      <w:proofErr w:type="gramStart"/>
      <w:r w:rsidR="00067F59">
        <w:rPr>
          <w:rFonts w:ascii="Times New Roman" w:hAnsi="Times New Roman" w:cs="Times New Roman"/>
          <w:sz w:val="26"/>
          <w:szCs w:val="26"/>
        </w:rPr>
        <w:t>ст в пр</w:t>
      </w:r>
      <w:proofErr w:type="gramEnd"/>
      <w:r w:rsidR="00067F59">
        <w:rPr>
          <w:rFonts w:ascii="Times New Roman" w:hAnsi="Times New Roman" w:cs="Times New Roman"/>
          <w:sz w:val="26"/>
          <w:szCs w:val="26"/>
        </w:rPr>
        <w:t>оцентном выражении данных показа</w:t>
      </w:r>
      <w:r w:rsidR="00747A52">
        <w:rPr>
          <w:rFonts w:ascii="Times New Roman" w:hAnsi="Times New Roman" w:cs="Times New Roman"/>
          <w:sz w:val="26"/>
          <w:szCs w:val="26"/>
        </w:rPr>
        <w:t>телей по числовому значению отличается друг от друга незначительно</w:t>
      </w:r>
      <w:r w:rsidR="00067F59">
        <w:rPr>
          <w:rFonts w:ascii="Times New Roman" w:hAnsi="Times New Roman" w:cs="Times New Roman"/>
          <w:sz w:val="26"/>
          <w:szCs w:val="26"/>
        </w:rPr>
        <w:t xml:space="preserve">, </w:t>
      </w:r>
      <w:r w:rsidR="0042348F" w:rsidRPr="0042348F">
        <w:rPr>
          <w:rFonts w:ascii="Times New Roman" w:hAnsi="Times New Roman" w:cs="Times New Roman"/>
          <w:sz w:val="26"/>
          <w:szCs w:val="26"/>
        </w:rPr>
        <w:t xml:space="preserve">говорит о </w:t>
      </w:r>
      <w:r w:rsidR="00747A52">
        <w:rPr>
          <w:rFonts w:ascii="Times New Roman" w:hAnsi="Times New Roman" w:cs="Times New Roman"/>
          <w:sz w:val="26"/>
          <w:szCs w:val="26"/>
        </w:rPr>
        <w:t xml:space="preserve">наличии </w:t>
      </w:r>
      <w:r w:rsidR="00067F59">
        <w:rPr>
          <w:rFonts w:ascii="Times New Roman" w:hAnsi="Times New Roman" w:cs="Times New Roman"/>
          <w:sz w:val="26"/>
          <w:szCs w:val="26"/>
        </w:rPr>
        <w:t>зависимости между ними.</w:t>
      </w:r>
    </w:p>
    <w:p w:rsidR="003A4D52" w:rsidRPr="007F2AC7" w:rsidRDefault="007F2AC7" w:rsidP="007F2AC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F2AC7">
        <w:rPr>
          <w:rFonts w:ascii="Times New Roman" w:hAnsi="Times New Roman" w:cs="Times New Roman"/>
          <w:sz w:val="26"/>
          <w:szCs w:val="26"/>
        </w:rPr>
        <w:t xml:space="preserve">Экономика региона неоднородна по своей структуре. Если рассматривать её в разрезе видов экономической деятельности, то можно заметить, что большую долю занимают добывающая промышленность и государственный сектор экономики. Но данное положение не статично. За последнее время экономика Магаданской области претерпевает структурные изменения. Рост показателя прироста ВРП </w:t>
      </w:r>
      <w:r w:rsidR="00067F59">
        <w:rPr>
          <w:rFonts w:ascii="Times New Roman" w:hAnsi="Times New Roman" w:cs="Times New Roman"/>
          <w:sz w:val="26"/>
          <w:szCs w:val="26"/>
        </w:rPr>
        <w:t xml:space="preserve">всё более </w:t>
      </w:r>
      <w:r w:rsidRPr="007F2AC7">
        <w:rPr>
          <w:rFonts w:ascii="Times New Roman" w:hAnsi="Times New Roman" w:cs="Times New Roman"/>
          <w:sz w:val="26"/>
          <w:szCs w:val="26"/>
        </w:rPr>
        <w:t xml:space="preserve">носит интенсивный характер, так как количество </w:t>
      </w:r>
      <w:proofErr w:type="gramStart"/>
      <w:r w:rsidRPr="007F2AC7">
        <w:rPr>
          <w:rFonts w:ascii="Times New Roman" w:hAnsi="Times New Roman" w:cs="Times New Roman"/>
          <w:sz w:val="26"/>
          <w:szCs w:val="26"/>
        </w:rPr>
        <w:t>занятых</w:t>
      </w:r>
      <w:proofErr w:type="gramEnd"/>
      <w:r w:rsidRPr="007F2AC7">
        <w:rPr>
          <w:rFonts w:ascii="Times New Roman" w:hAnsi="Times New Roman" w:cs="Times New Roman"/>
          <w:sz w:val="26"/>
          <w:szCs w:val="26"/>
        </w:rPr>
        <w:t xml:space="preserve"> в регионе из года в год снижается. К самым быстрорастущим отраслям хозяйства </w:t>
      </w:r>
      <w:r w:rsidRPr="007F2AC7">
        <w:rPr>
          <w:rFonts w:ascii="Times New Roman" w:hAnsi="Times New Roman" w:cs="Times New Roman"/>
          <w:sz w:val="26"/>
          <w:szCs w:val="26"/>
        </w:rPr>
        <w:lastRenderedPageBreak/>
        <w:t>по критериям динамики произведённого ВРП и стоимости основных фондов можно отнести сельское и лесное хозяйство, рыболовство и рыбоводство</w:t>
      </w:r>
      <w:r w:rsidR="00140D6B">
        <w:rPr>
          <w:rFonts w:ascii="Times New Roman" w:hAnsi="Times New Roman" w:cs="Times New Roman"/>
          <w:sz w:val="26"/>
          <w:szCs w:val="26"/>
        </w:rPr>
        <w:t xml:space="preserve">, </w:t>
      </w:r>
      <w:r w:rsidRPr="007F2AC7">
        <w:rPr>
          <w:rFonts w:ascii="Times New Roman" w:hAnsi="Times New Roman" w:cs="Times New Roman"/>
          <w:sz w:val="26"/>
          <w:szCs w:val="26"/>
        </w:rPr>
        <w:t xml:space="preserve"> добыч</w:t>
      </w:r>
      <w:r w:rsidR="00140D6B">
        <w:rPr>
          <w:rFonts w:ascii="Times New Roman" w:hAnsi="Times New Roman" w:cs="Times New Roman"/>
          <w:sz w:val="26"/>
          <w:szCs w:val="26"/>
        </w:rPr>
        <w:t>у</w:t>
      </w:r>
      <w:r w:rsidRPr="007F2AC7">
        <w:rPr>
          <w:rFonts w:ascii="Times New Roman" w:hAnsi="Times New Roman" w:cs="Times New Roman"/>
          <w:sz w:val="26"/>
          <w:szCs w:val="26"/>
        </w:rPr>
        <w:t xml:space="preserve"> полезных ископаемых, транспортировк</w:t>
      </w:r>
      <w:r w:rsidR="00140D6B">
        <w:rPr>
          <w:rFonts w:ascii="Times New Roman" w:hAnsi="Times New Roman" w:cs="Times New Roman"/>
          <w:sz w:val="26"/>
          <w:szCs w:val="26"/>
        </w:rPr>
        <w:t>у</w:t>
      </w:r>
      <w:r w:rsidRPr="007F2AC7">
        <w:rPr>
          <w:rFonts w:ascii="Times New Roman" w:hAnsi="Times New Roman" w:cs="Times New Roman"/>
          <w:sz w:val="26"/>
          <w:szCs w:val="26"/>
        </w:rPr>
        <w:t xml:space="preserve"> и хранение, гостиничное дело. </w:t>
      </w:r>
    </w:p>
    <w:p w:rsidR="007F2AC7" w:rsidRDefault="003A4D52" w:rsidP="007F2AC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Производительность</w:t>
      </w:r>
      <w:r w:rsidR="007F2AC7" w:rsidRPr="007F2AC7">
        <w:rPr>
          <w:rFonts w:ascii="Times New Roman" w:hAnsi="Times New Roman" w:cs="Times New Roman"/>
          <w:sz w:val="26"/>
          <w:szCs w:val="26"/>
        </w:rPr>
        <w:t xml:space="preserve"> труда на макроуровне заключается в стоимостном выражении продукции, произведённой за определённое количество рабочего </w:t>
      </w:r>
      <w:r w:rsidR="007C0E61">
        <w:rPr>
          <w:rFonts w:ascii="Times New Roman" w:hAnsi="Times New Roman" w:cs="Times New Roman"/>
          <w:sz w:val="26"/>
          <w:szCs w:val="26"/>
        </w:rPr>
        <w:t>времени. Другими словами, данный</w:t>
      </w:r>
      <w:r w:rsidR="007F2AC7" w:rsidRPr="007F2AC7">
        <w:rPr>
          <w:rFonts w:ascii="Times New Roman" w:hAnsi="Times New Roman" w:cs="Times New Roman"/>
          <w:sz w:val="26"/>
          <w:szCs w:val="26"/>
        </w:rPr>
        <w:t xml:space="preserve"> подход показывает изменение эффе</w:t>
      </w:r>
      <w:r w:rsidR="007C0E61">
        <w:rPr>
          <w:rFonts w:ascii="Times New Roman" w:hAnsi="Times New Roman" w:cs="Times New Roman"/>
          <w:sz w:val="26"/>
          <w:szCs w:val="26"/>
        </w:rPr>
        <w:t xml:space="preserve">ктивности труда через динамику </w:t>
      </w:r>
      <w:r w:rsidR="007F2AC7" w:rsidRPr="007F2AC7">
        <w:rPr>
          <w:rFonts w:ascii="Times New Roman" w:hAnsi="Times New Roman" w:cs="Times New Roman"/>
          <w:sz w:val="26"/>
          <w:szCs w:val="26"/>
        </w:rPr>
        <w:t>индекса его производительности</w:t>
      </w:r>
      <w:r w:rsidR="002C0086" w:rsidRPr="002C0086">
        <w:rPr>
          <w:rFonts w:ascii="Times New Roman" w:hAnsi="Times New Roman" w:cs="Times New Roman"/>
          <w:sz w:val="26"/>
          <w:szCs w:val="26"/>
        </w:rPr>
        <w:t xml:space="preserve"> [4</w:t>
      </w:r>
      <w:r w:rsidR="002C0086">
        <w:rPr>
          <w:rFonts w:ascii="Times New Roman" w:hAnsi="Times New Roman" w:cs="Times New Roman"/>
          <w:sz w:val="26"/>
          <w:szCs w:val="26"/>
        </w:rPr>
        <w:t>,</w:t>
      </w:r>
      <w:r w:rsidR="002C0086" w:rsidRPr="002C0086">
        <w:rPr>
          <w:rFonts w:ascii="Times New Roman" w:hAnsi="Times New Roman" w:cs="Times New Roman"/>
          <w:sz w:val="26"/>
          <w:szCs w:val="26"/>
        </w:rPr>
        <w:t xml:space="preserve"> 5]</w:t>
      </w:r>
      <w:r w:rsidR="007F2AC7" w:rsidRPr="007F2AC7">
        <w:rPr>
          <w:rFonts w:ascii="Times New Roman" w:hAnsi="Times New Roman" w:cs="Times New Roman"/>
          <w:sz w:val="26"/>
          <w:szCs w:val="26"/>
        </w:rPr>
        <w:t>. В данной системе, производительность труда Магаданской облас</w:t>
      </w:r>
      <w:r w:rsidR="007C0E61">
        <w:rPr>
          <w:rFonts w:ascii="Times New Roman" w:hAnsi="Times New Roman" w:cs="Times New Roman"/>
          <w:sz w:val="26"/>
          <w:szCs w:val="26"/>
        </w:rPr>
        <w:t xml:space="preserve">ти носит не восходящий характер, </w:t>
      </w:r>
      <w:r w:rsidR="007F2AC7" w:rsidRPr="007F2AC7">
        <w:rPr>
          <w:rFonts w:ascii="Times New Roman" w:hAnsi="Times New Roman" w:cs="Times New Roman"/>
          <w:sz w:val="26"/>
          <w:szCs w:val="26"/>
        </w:rPr>
        <w:t>а скачкообразный. Второй подход позволяет выявить наличие косвенной взаимосвязи между производительностью труда и объёмом инвестици</w:t>
      </w:r>
      <w:r w:rsidR="007C0E61">
        <w:rPr>
          <w:rFonts w:ascii="Times New Roman" w:hAnsi="Times New Roman" w:cs="Times New Roman"/>
          <w:sz w:val="26"/>
          <w:szCs w:val="26"/>
        </w:rPr>
        <w:t>й в основной капитал</w:t>
      </w:r>
      <w:r w:rsidR="002C0086">
        <w:rPr>
          <w:rFonts w:ascii="Times New Roman" w:hAnsi="Times New Roman" w:cs="Times New Roman"/>
          <w:sz w:val="26"/>
          <w:szCs w:val="26"/>
        </w:rPr>
        <w:t xml:space="preserve"> </w:t>
      </w:r>
      <w:r w:rsidR="002C0086" w:rsidRPr="002C0086">
        <w:rPr>
          <w:rFonts w:ascii="Times New Roman" w:hAnsi="Times New Roman" w:cs="Times New Roman"/>
          <w:sz w:val="26"/>
          <w:szCs w:val="26"/>
        </w:rPr>
        <w:t>[1]</w:t>
      </w:r>
      <w:r w:rsidR="007C0E61">
        <w:rPr>
          <w:rFonts w:ascii="Times New Roman" w:hAnsi="Times New Roman" w:cs="Times New Roman"/>
          <w:sz w:val="26"/>
          <w:szCs w:val="26"/>
        </w:rPr>
        <w:t xml:space="preserve">. Главными </w:t>
      </w:r>
      <w:r w:rsidR="007F2AC7" w:rsidRPr="007F2AC7">
        <w:rPr>
          <w:rFonts w:ascii="Times New Roman" w:hAnsi="Times New Roman" w:cs="Times New Roman"/>
          <w:sz w:val="26"/>
          <w:szCs w:val="26"/>
        </w:rPr>
        <w:t>детерминантами производительности труда выступаю</w:t>
      </w:r>
      <w:r w:rsidR="00067F59">
        <w:rPr>
          <w:rFonts w:ascii="Times New Roman" w:hAnsi="Times New Roman" w:cs="Times New Roman"/>
          <w:sz w:val="26"/>
          <w:szCs w:val="26"/>
        </w:rPr>
        <w:t>т показатели</w:t>
      </w:r>
      <w:r w:rsidR="007F2AC7" w:rsidRPr="007F2AC7">
        <w:rPr>
          <w:rFonts w:ascii="Times New Roman" w:hAnsi="Times New Roman" w:cs="Times New Roman"/>
          <w:sz w:val="26"/>
          <w:szCs w:val="26"/>
        </w:rPr>
        <w:t xml:space="preserve"> с</w:t>
      </w:r>
      <w:r w:rsidR="00067F59">
        <w:rPr>
          <w:rFonts w:ascii="Times New Roman" w:hAnsi="Times New Roman" w:cs="Times New Roman"/>
          <w:sz w:val="26"/>
          <w:szCs w:val="26"/>
        </w:rPr>
        <w:t>тепени</w:t>
      </w:r>
      <w:r w:rsidR="008B6423">
        <w:rPr>
          <w:rFonts w:ascii="Times New Roman" w:hAnsi="Times New Roman" w:cs="Times New Roman"/>
          <w:sz w:val="26"/>
          <w:szCs w:val="26"/>
        </w:rPr>
        <w:t xml:space="preserve"> износа основных фондов</w:t>
      </w:r>
      <w:r w:rsidR="008B6423" w:rsidRPr="008B6423">
        <w:rPr>
          <w:rFonts w:ascii="Times New Roman" w:hAnsi="Times New Roman" w:cs="Times New Roman"/>
          <w:sz w:val="26"/>
          <w:szCs w:val="26"/>
        </w:rPr>
        <w:t xml:space="preserve">, </w:t>
      </w:r>
      <w:r w:rsidR="00067F59">
        <w:rPr>
          <w:rFonts w:ascii="Times New Roman" w:hAnsi="Times New Roman" w:cs="Times New Roman"/>
          <w:sz w:val="26"/>
          <w:szCs w:val="26"/>
        </w:rPr>
        <w:t>степени</w:t>
      </w:r>
      <w:r w:rsidR="007F2AC7" w:rsidRPr="007F2AC7">
        <w:rPr>
          <w:rFonts w:ascii="Times New Roman" w:hAnsi="Times New Roman" w:cs="Times New Roman"/>
          <w:sz w:val="26"/>
          <w:szCs w:val="26"/>
        </w:rPr>
        <w:t xml:space="preserve"> их обновления</w:t>
      </w:r>
      <w:r w:rsidR="008B6423" w:rsidRPr="008B6423">
        <w:rPr>
          <w:rFonts w:ascii="Times New Roman" w:hAnsi="Times New Roman" w:cs="Times New Roman"/>
          <w:sz w:val="26"/>
          <w:szCs w:val="26"/>
        </w:rPr>
        <w:t xml:space="preserve"> </w:t>
      </w:r>
      <w:r w:rsidR="008B6423">
        <w:rPr>
          <w:rFonts w:ascii="Times New Roman" w:hAnsi="Times New Roman" w:cs="Times New Roman"/>
          <w:sz w:val="26"/>
          <w:szCs w:val="26"/>
        </w:rPr>
        <w:t xml:space="preserve"> и объем</w:t>
      </w:r>
      <w:r w:rsidR="00067F59">
        <w:rPr>
          <w:rFonts w:ascii="Times New Roman" w:hAnsi="Times New Roman" w:cs="Times New Roman"/>
          <w:sz w:val="26"/>
          <w:szCs w:val="26"/>
        </w:rPr>
        <w:t>а</w:t>
      </w:r>
      <w:r w:rsidR="008B6423">
        <w:rPr>
          <w:rFonts w:ascii="Times New Roman" w:hAnsi="Times New Roman" w:cs="Times New Roman"/>
          <w:sz w:val="26"/>
          <w:szCs w:val="26"/>
        </w:rPr>
        <w:t xml:space="preserve"> инвестиций</w:t>
      </w:r>
      <w:r w:rsidR="007F2AC7" w:rsidRPr="007F2AC7">
        <w:rPr>
          <w:rFonts w:ascii="Times New Roman" w:hAnsi="Times New Roman" w:cs="Times New Roman"/>
          <w:sz w:val="26"/>
          <w:szCs w:val="26"/>
        </w:rPr>
        <w:t>. Графический метод показал прямую взаимосвязь данных величин</w:t>
      </w:r>
      <w:r w:rsidR="00B039F1">
        <w:rPr>
          <w:rFonts w:ascii="Times New Roman" w:hAnsi="Times New Roman" w:cs="Times New Roman"/>
          <w:sz w:val="26"/>
          <w:szCs w:val="26"/>
        </w:rPr>
        <w:t xml:space="preserve"> (рисун</w:t>
      </w:r>
      <w:r w:rsidR="00140D6B">
        <w:rPr>
          <w:rFonts w:ascii="Times New Roman" w:hAnsi="Times New Roman" w:cs="Times New Roman"/>
          <w:sz w:val="26"/>
          <w:szCs w:val="26"/>
        </w:rPr>
        <w:t>ки</w:t>
      </w:r>
      <w:r w:rsidR="00B039F1">
        <w:rPr>
          <w:rFonts w:ascii="Times New Roman" w:hAnsi="Times New Roman" w:cs="Times New Roman"/>
          <w:sz w:val="26"/>
          <w:szCs w:val="26"/>
        </w:rPr>
        <w:t xml:space="preserve"> 1)</w:t>
      </w:r>
      <w:r w:rsidR="007F2AC7" w:rsidRPr="007F2AC7">
        <w:rPr>
          <w:rFonts w:ascii="Times New Roman" w:hAnsi="Times New Roman" w:cs="Times New Roman"/>
          <w:sz w:val="26"/>
          <w:szCs w:val="26"/>
        </w:rPr>
        <w:t>.</w:t>
      </w:r>
    </w:p>
    <w:p w:rsidR="00FB13CA" w:rsidRDefault="00FB13CA" w:rsidP="00FB13C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777B2A63" wp14:editId="4B162115">
            <wp:extent cx="5943600" cy="2275368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B039F1" w:rsidRDefault="006213CC" w:rsidP="00B039F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Рисунок 1</w:t>
      </w:r>
      <w:r w:rsidR="00B039F1" w:rsidRPr="00B039F1">
        <w:rPr>
          <w:rFonts w:ascii="Times New Roman" w:hAnsi="Times New Roman" w:cs="Times New Roman"/>
          <w:sz w:val="26"/>
          <w:szCs w:val="26"/>
        </w:rPr>
        <w:t xml:space="preserve"> – Индекс производительности труда в Магаданской области и Российской Федерации</w:t>
      </w:r>
    </w:p>
    <w:p w:rsidR="00B039F1" w:rsidRPr="00B039F1" w:rsidRDefault="00B039F1" w:rsidP="00B039F1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039F1">
        <w:rPr>
          <w:rFonts w:ascii="Times New Roman" w:hAnsi="Times New Roman" w:cs="Times New Roman"/>
          <w:noProof/>
          <w:sz w:val="26"/>
          <w:szCs w:val="26"/>
        </w:rPr>
        <w:t xml:space="preserve">Показатель степени износа основных фондов может сказать нам о том как менялся состав и структура основных фондов. Другими словами, низкая степень износа основных фондов говорит о том, что их состав обновился. Обратим внимаение на </w:t>
      </w:r>
      <w:r>
        <w:rPr>
          <w:rFonts w:ascii="Times New Roman" w:hAnsi="Times New Roman" w:cs="Times New Roman"/>
          <w:noProof/>
          <w:sz w:val="26"/>
          <w:szCs w:val="26"/>
        </w:rPr>
        <w:t>следующую гистограмму( рисунок 2</w:t>
      </w:r>
      <w:r w:rsidRPr="00B039F1">
        <w:rPr>
          <w:rFonts w:ascii="Times New Roman" w:hAnsi="Times New Roman" w:cs="Times New Roman"/>
          <w:noProof/>
          <w:sz w:val="26"/>
          <w:szCs w:val="26"/>
        </w:rPr>
        <w:t xml:space="preserve">) и заметим изменения в составе основных фондов в 2016 году. </w:t>
      </w:r>
    </w:p>
    <w:p w:rsidR="00140D6B" w:rsidRDefault="00B039F1" w:rsidP="00140D6B">
      <w:pPr>
        <w:spacing w:before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39F1">
        <w:rPr>
          <w:noProof/>
          <w:sz w:val="26"/>
          <w:szCs w:val="26"/>
        </w:rPr>
        <w:lastRenderedPageBreak/>
        <w:drawing>
          <wp:inline distT="0" distB="0" distL="0" distR="0" wp14:anchorId="0A952155" wp14:editId="162C76F3">
            <wp:extent cx="5986130" cy="2158409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039F1" w:rsidRDefault="00B039F1" w:rsidP="00140D6B">
      <w:pPr>
        <w:spacing w:before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Рисунок 2</w:t>
      </w:r>
      <w:r w:rsidR="00140D6B">
        <w:rPr>
          <w:rFonts w:ascii="Times New Roman" w:hAnsi="Times New Roman" w:cs="Times New Roman"/>
          <w:sz w:val="26"/>
          <w:szCs w:val="26"/>
        </w:rPr>
        <w:t xml:space="preserve"> </w:t>
      </w:r>
      <w:r w:rsidRPr="00B039F1">
        <w:rPr>
          <w:rFonts w:ascii="Times New Roman" w:hAnsi="Times New Roman" w:cs="Times New Roman"/>
          <w:sz w:val="26"/>
          <w:szCs w:val="26"/>
        </w:rPr>
        <w:t>–</w:t>
      </w:r>
      <w:r w:rsidR="00140D6B">
        <w:rPr>
          <w:rFonts w:ascii="Times New Roman" w:hAnsi="Times New Roman" w:cs="Times New Roman"/>
          <w:sz w:val="26"/>
          <w:szCs w:val="26"/>
        </w:rPr>
        <w:t xml:space="preserve"> </w:t>
      </w:r>
      <w:r w:rsidRPr="00B039F1">
        <w:rPr>
          <w:rFonts w:ascii="Times New Roman" w:hAnsi="Times New Roman" w:cs="Times New Roman"/>
          <w:sz w:val="26"/>
          <w:szCs w:val="26"/>
        </w:rPr>
        <w:t>Степень износа основных фондов на конец года</w:t>
      </w:r>
      <w:r w:rsidR="00140D6B">
        <w:rPr>
          <w:rFonts w:ascii="Times New Roman" w:hAnsi="Times New Roman" w:cs="Times New Roman"/>
          <w:sz w:val="26"/>
          <w:szCs w:val="26"/>
        </w:rPr>
        <w:t xml:space="preserve">, </w:t>
      </w:r>
      <w:r w:rsidRPr="00B039F1">
        <w:rPr>
          <w:rFonts w:ascii="Times New Roman" w:hAnsi="Times New Roman" w:cs="Times New Roman"/>
          <w:sz w:val="26"/>
          <w:szCs w:val="26"/>
        </w:rPr>
        <w:t xml:space="preserve"> %</w:t>
      </w:r>
    </w:p>
    <w:p w:rsidR="00B039F1" w:rsidRPr="00140D6B" w:rsidRDefault="008B6423" w:rsidP="00140D6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40D6B">
        <w:rPr>
          <w:rFonts w:ascii="Times New Roman" w:hAnsi="Times New Roman" w:cs="Times New Roman"/>
          <w:sz w:val="26"/>
          <w:szCs w:val="26"/>
        </w:rPr>
        <w:t xml:space="preserve">Подводя итог анализа двух представленных выше гистограмм, можно с уверенностью  сказать, что в 2016 году экономика Магаданской области претерпела структурные изменения. Состав основных фондов частично обновился, что </w:t>
      </w:r>
      <w:r w:rsidR="0042348F" w:rsidRPr="0042348F">
        <w:rPr>
          <w:rFonts w:ascii="Times New Roman" w:hAnsi="Times New Roman" w:cs="Times New Roman"/>
          <w:sz w:val="26"/>
          <w:szCs w:val="26"/>
        </w:rPr>
        <w:t xml:space="preserve">вызвало рост </w:t>
      </w:r>
      <w:r w:rsidR="0042348F">
        <w:rPr>
          <w:rFonts w:ascii="Times New Roman" w:hAnsi="Times New Roman" w:cs="Times New Roman"/>
          <w:sz w:val="26"/>
          <w:szCs w:val="26"/>
        </w:rPr>
        <w:t>индекса</w:t>
      </w:r>
      <w:r w:rsidRPr="00140D6B">
        <w:rPr>
          <w:rFonts w:ascii="Times New Roman" w:hAnsi="Times New Roman" w:cs="Times New Roman"/>
          <w:sz w:val="26"/>
          <w:szCs w:val="26"/>
        </w:rPr>
        <w:t xml:space="preserve"> производительности труда </w:t>
      </w:r>
      <w:r w:rsidR="00F71554">
        <w:rPr>
          <w:rFonts w:ascii="Times New Roman" w:hAnsi="Times New Roman" w:cs="Times New Roman"/>
          <w:sz w:val="26"/>
          <w:szCs w:val="26"/>
        </w:rPr>
        <w:t xml:space="preserve">уже </w:t>
      </w:r>
      <w:r w:rsidRPr="00140D6B">
        <w:rPr>
          <w:rFonts w:ascii="Times New Roman" w:hAnsi="Times New Roman" w:cs="Times New Roman"/>
          <w:sz w:val="26"/>
          <w:szCs w:val="26"/>
        </w:rPr>
        <w:t xml:space="preserve">в </w:t>
      </w:r>
      <w:r w:rsidR="00F71554">
        <w:rPr>
          <w:rFonts w:ascii="Times New Roman" w:hAnsi="Times New Roman" w:cs="Times New Roman"/>
          <w:sz w:val="26"/>
          <w:szCs w:val="26"/>
        </w:rPr>
        <w:t>2017</w:t>
      </w:r>
      <w:r w:rsidRPr="00140D6B">
        <w:rPr>
          <w:rFonts w:ascii="Times New Roman" w:hAnsi="Times New Roman" w:cs="Times New Roman"/>
          <w:sz w:val="26"/>
          <w:szCs w:val="26"/>
        </w:rPr>
        <w:t xml:space="preserve"> году. Вероятно, это связано с тем, что в результате изменения распределения занятых фондовооруженность по большинству видам экономической деятельности снизилась.</w:t>
      </w:r>
    </w:p>
    <w:p w:rsidR="008B6423" w:rsidRDefault="008B6423" w:rsidP="008B64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F09BB0" wp14:editId="619160B0">
            <wp:extent cx="5802086" cy="240574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Рисунок 3 – О</w:t>
      </w:r>
      <w:r w:rsidRPr="00731BBA">
        <w:rPr>
          <w:rFonts w:ascii="Times New Roman" w:hAnsi="Times New Roman" w:cs="Times New Roman"/>
          <w:sz w:val="28"/>
          <w:szCs w:val="28"/>
        </w:rPr>
        <w:t>бъёма инвестиций</w:t>
      </w:r>
      <w:r>
        <w:rPr>
          <w:rFonts w:ascii="Times New Roman" w:hAnsi="Times New Roman" w:cs="Times New Roman"/>
          <w:sz w:val="28"/>
          <w:szCs w:val="28"/>
        </w:rPr>
        <w:t>, млн. руб.</w:t>
      </w:r>
    </w:p>
    <w:p w:rsidR="00067F59" w:rsidRPr="007F2AC7" w:rsidRDefault="007F2AC7" w:rsidP="007F2AC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F2AC7">
        <w:rPr>
          <w:rFonts w:ascii="Times New Roman" w:hAnsi="Times New Roman" w:cs="Times New Roman"/>
          <w:sz w:val="26"/>
          <w:szCs w:val="26"/>
        </w:rPr>
        <w:t>Производительнос</w:t>
      </w:r>
      <w:r w:rsidR="00B039F1">
        <w:rPr>
          <w:rFonts w:ascii="Times New Roman" w:hAnsi="Times New Roman" w:cs="Times New Roman"/>
          <w:sz w:val="26"/>
          <w:szCs w:val="26"/>
        </w:rPr>
        <w:t>ть труда в Магаданской области</w:t>
      </w:r>
      <w:r w:rsidRPr="007F2AC7">
        <w:rPr>
          <w:rFonts w:ascii="Times New Roman" w:hAnsi="Times New Roman" w:cs="Times New Roman"/>
          <w:sz w:val="26"/>
          <w:szCs w:val="26"/>
        </w:rPr>
        <w:t xml:space="preserve"> является высокой по срав</w:t>
      </w:r>
      <w:r w:rsidR="00FB13CA">
        <w:rPr>
          <w:rFonts w:ascii="Times New Roman" w:hAnsi="Times New Roman" w:cs="Times New Roman"/>
          <w:sz w:val="26"/>
          <w:szCs w:val="26"/>
        </w:rPr>
        <w:t xml:space="preserve">нению </w:t>
      </w:r>
      <w:r w:rsidRPr="007F2AC7">
        <w:rPr>
          <w:rFonts w:ascii="Times New Roman" w:hAnsi="Times New Roman" w:cs="Times New Roman"/>
          <w:sz w:val="26"/>
          <w:szCs w:val="26"/>
        </w:rPr>
        <w:t>с общероссийскими показателями. Но обеспечение экономического роста требует поддержание текущего уровня и его повышени</w:t>
      </w:r>
      <w:r w:rsidR="00F71554">
        <w:rPr>
          <w:rFonts w:ascii="Times New Roman" w:hAnsi="Times New Roman" w:cs="Times New Roman"/>
          <w:sz w:val="26"/>
          <w:szCs w:val="26"/>
        </w:rPr>
        <w:t>я</w:t>
      </w:r>
      <w:r w:rsidRPr="007F2AC7">
        <w:rPr>
          <w:rFonts w:ascii="Times New Roman" w:hAnsi="Times New Roman" w:cs="Times New Roman"/>
          <w:sz w:val="26"/>
          <w:szCs w:val="26"/>
        </w:rPr>
        <w:t xml:space="preserve"> в дальнейшем, так как особенностью региона является постоянный отток рабочей силы, и, следовательно, возможности для экстенсивного роста экономики ограниченны.</w:t>
      </w:r>
    </w:p>
    <w:p w:rsidR="007F2AC7" w:rsidRPr="007F2AC7" w:rsidRDefault="002A1A9D" w:rsidP="007F2AC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вышесказанного можно сделать вывод, что факторами </w:t>
      </w:r>
      <w:r w:rsidR="007F2AC7" w:rsidRPr="007F2AC7">
        <w:rPr>
          <w:rFonts w:ascii="Times New Roman" w:hAnsi="Times New Roman" w:cs="Times New Roman"/>
          <w:sz w:val="26"/>
          <w:szCs w:val="26"/>
        </w:rPr>
        <w:t>производительности труда являются: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1554">
        <w:rPr>
          <w:rFonts w:ascii="Times New Roman" w:hAnsi="Times New Roman" w:cs="Times New Roman"/>
          <w:sz w:val="26"/>
          <w:szCs w:val="26"/>
        </w:rPr>
        <w:t>с</w:t>
      </w:r>
      <w:r w:rsidRPr="00B039F1">
        <w:rPr>
          <w:rFonts w:ascii="Times New Roman" w:hAnsi="Times New Roman" w:cs="Times New Roman"/>
          <w:sz w:val="26"/>
          <w:szCs w:val="26"/>
        </w:rPr>
        <w:t>тепень износа основных фондов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фондовооруженность, </w:t>
      </w:r>
      <w:r w:rsidR="00F71554">
        <w:rPr>
          <w:rFonts w:ascii="Times New Roman" w:hAnsi="Times New Roman" w:cs="Times New Roman"/>
          <w:sz w:val="26"/>
          <w:szCs w:val="26"/>
        </w:rPr>
        <w:t>у</w:t>
      </w:r>
      <w:r w:rsidR="007F2AC7" w:rsidRPr="007F2AC7">
        <w:rPr>
          <w:rFonts w:ascii="Times New Roman" w:hAnsi="Times New Roman" w:cs="Times New Roman"/>
          <w:sz w:val="26"/>
          <w:szCs w:val="26"/>
        </w:rPr>
        <w:t>ров</w:t>
      </w:r>
      <w:r>
        <w:rPr>
          <w:rFonts w:ascii="Times New Roman" w:hAnsi="Times New Roman" w:cs="Times New Roman"/>
          <w:sz w:val="26"/>
          <w:szCs w:val="26"/>
        </w:rPr>
        <w:t>ень инвестиционной активности и объём и</w:t>
      </w:r>
      <w:r w:rsidR="007F2AC7" w:rsidRPr="007F2AC7">
        <w:rPr>
          <w:rFonts w:ascii="Times New Roman" w:hAnsi="Times New Roman" w:cs="Times New Roman"/>
          <w:sz w:val="26"/>
          <w:szCs w:val="26"/>
        </w:rPr>
        <w:t>нвестиции в основной капитал.</w:t>
      </w:r>
    </w:p>
    <w:p w:rsidR="007F2AC7" w:rsidRPr="007F2AC7" w:rsidRDefault="007F2AC7" w:rsidP="007F2AC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F2AC7">
        <w:rPr>
          <w:rFonts w:ascii="Times New Roman" w:hAnsi="Times New Roman" w:cs="Times New Roman"/>
          <w:sz w:val="26"/>
          <w:szCs w:val="26"/>
        </w:rPr>
        <w:t>В настоящее время в Магаданской области реализуются несколько региональных и одна федеральная программа, которые прямо и косвенно связаны с повышением производительности труда. Данные программы отражают виденье государственной власти путей повышения производительности труда</w:t>
      </w:r>
      <w:r w:rsidR="002C0086" w:rsidRPr="002C0086">
        <w:rPr>
          <w:rFonts w:ascii="Times New Roman" w:hAnsi="Times New Roman" w:cs="Times New Roman"/>
          <w:sz w:val="26"/>
          <w:szCs w:val="26"/>
        </w:rPr>
        <w:t xml:space="preserve"> [2]</w:t>
      </w:r>
      <w:r w:rsidRPr="007F2AC7">
        <w:rPr>
          <w:rFonts w:ascii="Times New Roman" w:hAnsi="Times New Roman" w:cs="Times New Roman"/>
          <w:sz w:val="26"/>
          <w:szCs w:val="26"/>
        </w:rPr>
        <w:t>. Доктрина федерального правительства заключается в стимулирование производительности труда системными мерами. В свою очередь, деятельность региональных властей направлена на повышение образованности и квалификации работников,  а также на повышение мобильности трудовых ресурсов.</w:t>
      </w:r>
    </w:p>
    <w:p w:rsidR="008A610F" w:rsidRDefault="008A610F" w:rsidP="007F2AC7">
      <w:pPr>
        <w:spacing w:line="360" w:lineRule="auto"/>
        <w:ind w:firstLine="720"/>
        <w:rPr>
          <w:sz w:val="26"/>
          <w:szCs w:val="26"/>
        </w:rPr>
      </w:pPr>
    </w:p>
    <w:p w:rsidR="000609F4" w:rsidRPr="005C7014" w:rsidRDefault="000609F4" w:rsidP="007F2AC7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5C7014">
        <w:rPr>
          <w:rFonts w:ascii="Times New Roman" w:hAnsi="Times New Roman" w:cs="Times New Roman"/>
          <w:sz w:val="26"/>
          <w:szCs w:val="26"/>
        </w:rPr>
        <w:t>Список используемой литературы:</w:t>
      </w:r>
    </w:p>
    <w:p w:rsidR="005C7014" w:rsidRPr="005C7014" w:rsidRDefault="005C7014" w:rsidP="005C7014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before="120" w:after="0" w:line="360" w:lineRule="auto"/>
        <w:ind w:left="0" w:right="19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C7014">
        <w:rPr>
          <w:rFonts w:ascii="Times New Roman" w:hAnsi="Times New Roman" w:cs="Times New Roman"/>
          <w:sz w:val="26"/>
          <w:szCs w:val="26"/>
        </w:rPr>
        <w:t xml:space="preserve">Ермакова Н.Ю., Банникова Н.В., Костюченко Т.Н. </w:t>
      </w:r>
      <w:hyperlink r:id="rId9" w:history="1">
        <w:r w:rsidRPr="005C7014">
          <w:rPr>
            <w:rFonts w:ascii="Times New Roman" w:hAnsi="Times New Roman" w:cs="Times New Roman"/>
            <w:sz w:val="26"/>
            <w:szCs w:val="26"/>
          </w:rPr>
          <w:t>Инновационный потенциал России</w:t>
        </w:r>
      </w:hyperlink>
      <w:r w:rsidRPr="005C7014">
        <w:rPr>
          <w:rFonts w:ascii="Times New Roman" w:hAnsi="Times New Roman" w:cs="Times New Roman"/>
          <w:sz w:val="26"/>
          <w:szCs w:val="26"/>
        </w:rPr>
        <w:t xml:space="preserve"> // </w:t>
      </w:r>
      <w:hyperlink r:id="rId10" w:history="1">
        <w:r w:rsidRPr="005C7014">
          <w:rPr>
            <w:rFonts w:ascii="Times New Roman" w:hAnsi="Times New Roman" w:cs="Times New Roman"/>
            <w:sz w:val="26"/>
            <w:szCs w:val="26"/>
          </w:rPr>
          <w:t>Закономерности и тенденции развития современного предпринимательства: сбор</w:t>
        </w:r>
        <w:proofErr w:type="gramStart"/>
        <w:r w:rsidRPr="005C7014">
          <w:rPr>
            <w:rFonts w:ascii="Times New Roman" w:hAnsi="Times New Roman" w:cs="Times New Roman"/>
            <w:sz w:val="26"/>
            <w:szCs w:val="26"/>
          </w:rPr>
          <w:t>.</w:t>
        </w:r>
        <w:proofErr w:type="gramEnd"/>
        <w:r w:rsidRPr="005C7014">
          <w:rPr>
            <w:rFonts w:ascii="Times New Roman" w:hAnsi="Times New Roman" w:cs="Times New Roman"/>
            <w:sz w:val="26"/>
            <w:szCs w:val="26"/>
          </w:rPr>
          <w:t xml:space="preserve"> </w:t>
        </w:r>
        <w:proofErr w:type="gramStart"/>
        <w:r w:rsidRPr="005C7014">
          <w:rPr>
            <w:rFonts w:ascii="Times New Roman" w:hAnsi="Times New Roman" w:cs="Times New Roman"/>
            <w:sz w:val="26"/>
            <w:szCs w:val="26"/>
          </w:rPr>
          <w:t>т</w:t>
        </w:r>
        <w:proofErr w:type="gramEnd"/>
        <w:r w:rsidRPr="005C7014">
          <w:rPr>
            <w:rFonts w:ascii="Times New Roman" w:hAnsi="Times New Roman" w:cs="Times New Roman"/>
            <w:sz w:val="26"/>
            <w:szCs w:val="26"/>
          </w:rPr>
          <w:t xml:space="preserve">руд. </w:t>
        </w:r>
      </w:hyperlink>
      <w:proofErr w:type="gramStart"/>
      <w:r w:rsidRPr="005C7014">
        <w:rPr>
          <w:rFonts w:ascii="Times New Roman" w:hAnsi="Times New Roman" w:cs="Times New Roman"/>
          <w:sz w:val="26"/>
          <w:szCs w:val="26"/>
        </w:rPr>
        <w:t>Международной</w:t>
      </w:r>
      <w:proofErr w:type="gramEnd"/>
      <w:r w:rsidRPr="005C7014">
        <w:rPr>
          <w:rFonts w:ascii="Times New Roman" w:hAnsi="Times New Roman" w:cs="Times New Roman"/>
          <w:sz w:val="26"/>
          <w:szCs w:val="26"/>
        </w:rPr>
        <w:t xml:space="preserve"> научно-практической конференция. 2009. С. 145-149. </w:t>
      </w:r>
    </w:p>
    <w:p w:rsidR="005C7014" w:rsidRPr="005C7014" w:rsidRDefault="005C7014" w:rsidP="005C7014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276"/>
        </w:tabs>
        <w:spacing w:before="120"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C7014">
        <w:rPr>
          <w:rFonts w:ascii="Times New Roman" w:hAnsi="Times New Roman" w:cs="Times New Roman"/>
          <w:sz w:val="26"/>
          <w:szCs w:val="26"/>
        </w:rPr>
        <w:t xml:space="preserve">Костюченко Т.Н. Планирование и прогнозирование социально-экономического развития: учебно-методический комплекс. Ставрополь, 2012. 156 с. </w:t>
      </w:r>
    </w:p>
    <w:p w:rsidR="005C7014" w:rsidRPr="005C7014" w:rsidRDefault="005C7014" w:rsidP="005C7014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line="360" w:lineRule="auto"/>
        <w:ind w:left="0" w:firstLine="360"/>
        <w:jc w:val="both"/>
        <w:rPr>
          <w:sz w:val="26"/>
          <w:szCs w:val="26"/>
        </w:rPr>
      </w:pPr>
      <w:r w:rsidRPr="005C7014">
        <w:rPr>
          <w:sz w:val="26"/>
          <w:szCs w:val="26"/>
        </w:rPr>
        <w:t xml:space="preserve">Костюченко Т.Н., Даниелян Т.Р. Развитие предпринимательства как условие роста занятости населения России // Актуальные проблемы развития предпринимательства: </w:t>
      </w:r>
      <w:proofErr w:type="spellStart"/>
      <w:r w:rsidRPr="005C7014">
        <w:rPr>
          <w:sz w:val="26"/>
          <w:szCs w:val="26"/>
        </w:rPr>
        <w:t>сб.науч.трудов</w:t>
      </w:r>
      <w:proofErr w:type="spellEnd"/>
      <w:r w:rsidRPr="005C7014">
        <w:rPr>
          <w:sz w:val="26"/>
          <w:szCs w:val="26"/>
        </w:rPr>
        <w:t xml:space="preserve"> по матер.</w:t>
      </w:r>
      <w:proofErr w:type="spellStart"/>
      <w:r w:rsidRPr="005C7014">
        <w:rPr>
          <w:sz w:val="26"/>
          <w:szCs w:val="26"/>
        </w:rPr>
        <w:t>науч</w:t>
      </w:r>
      <w:proofErr w:type="spellEnd"/>
      <w:r w:rsidRPr="005C7014">
        <w:rPr>
          <w:sz w:val="26"/>
          <w:szCs w:val="26"/>
        </w:rPr>
        <w:t>.-</w:t>
      </w:r>
      <w:proofErr w:type="spellStart"/>
      <w:r w:rsidRPr="005C7014">
        <w:rPr>
          <w:sz w:val="26"/>
          <w:szCs w:val="26"/>
        </w:rPr>
        <w:t>практ.конф</w:t>
      </w:r>
      <w:proofErr w:type="spellEnd"/>
      <w:r w:rsidRPr="005C7014">
        <w:rPr>
          <w:sz w:val="26"/>
          <w:szCs w:val="26"/>
        </w:rPr>
        <w:t xml:space="preserve">., </w:t>
      </w:r>
      <w:proofErr w:type="spellStart"/>
      <w:r w:rsidRPr="005C7014">
        <w:rPr>
          <w:sz w:val="26"/>
          <w:szCs w:val="26"/>
        </w:rPr>
        <w:t>посв</w:t>
      </w:r>
      <w:proofErr w:type="gramStart"/>
      <w:r w:rsidRPr="005C7014">
        <w:rPr>
          <w:sz w:val="26"/>
          <w:szCs w:val="26"/>
        </w:rPr>
        <w:t>.Д</w:t>
      </w:r>
      <w:proofErr w:type="gramEnd"/>
      <w:r w:rsidRPr="005C7014">
        <w:rPr>
          <w:sz w:val="26"/>
          <w:szCs w:val="26"/>
        </w:rPr>
        <w:t>ню</w:t>
      </w:r>
      <w:proofErr w:type="spellEnd"/>
      <w:r w:rsidRPr="005C7014">
        <w:rPr>
          <w:sz w:val="26"/>
          <w:szCs w:val="26"/>
        </w:rPr>
        <w:t xml:space="preserve"> </w:t>
      </w:r>
      <w:proofErr w:type="spellStart"/>
      <w:r w:rsidRPr="005C7014">
        <w:rPr>
          <w:sz w:val="26"/>
          <w:szCs w:val="26"/>
        </w:rPr>
        <w:t>росс.пред-ва</w:t>
      </w:r>
      <w:proofErr w:type="spellEnd"/>
      <w:r w:rsidRPr="005C7014">
        <w:rPr>
          <w:sz w:val="26"/>
          <w:szCs w:val="26"/>
        </w:rPr>
        <w:t xml:space="preserve">. Ставрополь: АГРУС, 2013.  С.76-81. </w:t>
      </w:r>
    </w:p>
    <w:p w:rsidR="005C7014" w:rsidRPr="005C7014" w:rsidRDefault="005C7014" w:rsidP="005C7014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276"/>
        </w:tabs>
        <w:spacing w:before="120"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C7014">
        <w:rPr>
          <w:rFonts w:ascii="Times New Roman" w:hAnsi="Times New Roman" w:cs="Times New Roman"/>
          <w:sz w:val="26"/>
          <w:szCs w:val="26"/>
        </w:rPr>
        <w:t xml:space="preserve">Костюченко Т.Н., Ермакова Н.Ю., Орел Ю.В., Сидорова Д.В. </w:t>
      </w:r>
      <w:hyperlink r:id="rId11" w:history="1">
        <w:proofErr w:type="gramStart"/>
        <w:r w:rsidRPr="005C7014">
          <w:rPr>
            <w:rFonts w:ascii="Times New Roman" w:hAnsi="Times New Roman" w:cs="Times New Roman"/>
            <w:sz w:val="26"/>
            <w:szCs w:val="26"/>
          </w:rPr>
          <w:t>Методические подходы</w:t>
        </w:r>
        <w:proofErr w:type="gramEnd"/>
        <w:r w:rsidRPr="005C7014">
          <w:rPr>
            <w:rFonts w:ascii="Times New Roman" w:hAnsi="Times New Roman" w:cs="Times New Roman"/>
            <w:sz w:val="26"/>
            <w:szCs w:val="26"/>
          </w:rPr>
          <w:t xml:space="preserve"> к исследованию тенденций производительности труда на региональном уровне</w:t>
        </w:r>
      </w:hyperlink>
      <w:r w:rsidRPr="005C7014">
        <w:rPr>
          <w:rFonts w:ascii="Times New Roman" w:hAnsi="Times New Roman" w:cs="Times New Roman"/>
          <w:sz w:val="26"/>
          <w:szCs w:val="26"/>
        </w:rPr>
        <w:t xml:space="preserve"> // </w:t>
      </w:r>
      <w:hyperlink r:id="rId12" w:history="1">
        <w:r w:rsidRPr="005C7014">
          <w:rPr>
            <w:rFonts w:ascii="Times New Roman" w:hAnsi="Times New Roman" w:cs="Times New Roman"/>
            <w:sz w:val="26"/>
            <w:szCs w:val="26"/>
          </w:rPr>
          <w:t>Экономика и управление: проблемы, решения</w:t>
        </w:r>
      </w:hyperlink>
      <w:r w:rsidRPr="005C7014">
        <w:rPr>
          <w:rFonts w:ascii="Times New Roman" w:hAnsi="Times New Roman" w:cs="Times New Roman"/>
          <w:sz w:val="26"/>
          <w:szCs w:val="26"/>
        </w:rPr>
        <w:t>. 2017. Т. 3. </w:t>
      </w:r>
      <w:hyperlink r:id="rId13" w:history="1">
        <w:r w:rsidRPr="005C7014">
          <w:rPr>
            <w:rFonts w:ascii="Times New Roman" w:hAnsi="Times New Roman" w:cs="Times New Roman"/>
            <w:sz w:val="26"/>
            <w:szCs w:val="26"/>
          </w:rPr>
          <w:t>№ 3</w:t>
        </w:r>
      </w:hyperlink>
      <w:r w:rsidRPr="005C7014">
        <w:rPr>
          <w:rFonts w:ascii="Times New Roman" w:hAnsi="Times New Roman" w:cs="Times New Roman"/>
          <w:sz w:val="26"/>
          <w:szCs w:val="26"/>
        </w:rPr>
        <w:t xml:space="preserve">. С. 69-75. </w:t>
      </w:r>
    </w:p>
    <w:p w:rsidR="005C7014" w:rsidRPr="005C7014" w:rsidRDefault="005C7014" w:rsidP="005C7014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276"/>
        </w:tabs>
        <w:spacing w:before="540" w:after="180" w:line="360" w:lineRule="auto"/>
        <w:ind w:left="0" w:firstLine="360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5C7014">
        <w:rPr>
          <w:rFonts w:ascii="Times New Roman" w:hAnsi="Times New Roman" w:cs="Times New Roman"/>
          <w:sz w:val="26"/>
          <w:szCs w:val="26"/>
        </w:rPr>
        <w:t xml:space="preserve">Костюченко Т.Н., Чернова К.С., </w:t>
      </w:r>
      <w:proofErr w:type="spellStart"/>
      <w:r w:rsidRPr="005C7014">
        <w:rPr>
          <w:rFonts w:ascii="Times New Roman" w:hAnsi="Times New Roman" w:cs="Times New Roman"/>
          <w:sz w:val="26"/>
          <w:szCs w:val="26"/>
        </w:rPr>
        <w:t>Давоян</w:t>
      </w:r>
      <w:proofErr w:type="spellEnd"/>
      <w:r w:rsidRPr="005C7014">
        <w:rPr>
          <w:rFonts w:ascii="Times New Roman" w:hAnsi="Times New Roman" w:cs="Times New Roman"/>
          <w:sz w:val="26"/>
          <w:szCs w:val="26"/>
        </w:rPr>
        <w:t xml:space="preserve"> А.Л. Проблемы роста производительности труда в экономике Иркутской области // Экономические исследования и разработки. 2017. № 1. с.251-258. </w:t>
      </w:r>
    </w:p>
    <w:p w:rsidR="005C7014" w:rsidRDefault="005C7014" w:rsidP="007F2AC7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680638" w:rsidRPr="00680638" w:rsidRDefault="00680638" w:rsidP="00680638">
      <w:pPr>
        <w:spacing w:after="2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638">
        <w:rPr>
          <w:rFonts w:ascii="Times New Roman" w:hAnsi="Times New Roman" w:cs="Times New Roman"/>
          <w:sz w:val="26"/>
          <w:szCs w:val="26"/>
        </w:rPr>
        <w:t>Секция 2 – Проблемы теории и практики управления на современном этапе.</w:t>
      </w:r>
    </w:p>
    <w:sectPr w:rsidR="00680638" w:rsidRPr="00680638" w:rsidSect="00E800FC">
      <w:pgSz w:w="11906" w:h="16838"/>
      <w:pgMar w:top="1134" w:right="850" w:bottom="1134" w:left="1701" w:header="708" w:footer="708" w:gutter="0"/>
      <w:pgBorders w:offsetFrom="page">
        <w:top w:val="single" w:sz="4" w:space="16" w:color="auto"/>
        <w:left w:val="single" w:sz="4" w:space="25" w:color="auto"/>
        <w:bottom w:val="single" w:sz="4" w:space="16" w:color="auto"/>
        <w:right w:val="single" w:sz="4" w:space="2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6BF9"/>
    <w:multiLevelType w:val="multilevel"/>
    <w:tmpl w:val="02686B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5710E"/>
    <w:multiLevelType w:val="hybridMultilevel"/>
    <w:tmpl w:val="CC4274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77"/>
    <w:rsid w:val="00011C3E"/>
    <w:rsid w:val="000609F4"/>
    <w:rsid w:val="00067F59"/>
    <w:rsid w:val="000803C6"/>
    <w:rsid w:val="00140D6B"/>
    <w:rsid w:val="001C1A77"/>
    <w:rsid w:val="002A1A9D"/>
    <w:rsid w:val="002C0086"/>
    <w:rsid w:val="002C5222"/>
    <w:rsid w:val="003A4D52"/>
    <w:rsid w:val="004147D1"/>
    <w:rsid w:val="0042348F"/>
    <w:rsid w:val="00437E67"/>
    <w:rsid w:val="004C1479"/>
    <w:rsid w:val="005110F4"/>
    <w:rsid w:val="005C49E8"/>
    <w:rsid w:val="005C7014"/>
    <w:rsid w:val="006213CC"/>
    <w:rsid w:val="00646D7C"/>
    <w:rsid w:val="00680638"/>
    <w:rsid w:val="006A4215"/>
    <w:rsid w:val="0073540E"/>
    <w:rsid w:val="00747A52"/>
    <w:rsid w:val="0078571C"/>
    <w:rsid w:val="007C0E61"/>
    <w:rsid w:val="007D7A98"/>
    <w:rsid w:val="007F2AC7"/>
    <w:rsid w:val="008538EC"/>
    <w:rsid w:val="008A610F"/>
    <w:rsid w:val="008B6423"/>
    <w:rsid w:val="009078A2"/>
    <w:rsid w:val="009C191D"/>
    <w:rsid w:val="009E3BC5"/>
    <w:rsid w:val="00A85DF0"/>
    <w:rsid w:val="00AA6ED8"/>
    <w:rsid w:val="00AD5873"/>
    <w:rsid w:val="00B039F1"/>
    <w:rsid w:val="00B16A13"/>
    <w:rsid w:val="00E23AD1"/>
    <w:rsid w:val="00E45B56"/>
    <w:rsid w:val="00E800FC"/>
    <w:rsid w:val="00ED1536"/>
    <w:rsid w:val="00EF36EF"/>
    <w:rsid w:val="00F71554"/>
    <w:rsid w:val="00F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2AC7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A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2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8063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680638"/>
    <w:rPr>
      <w:color w:val="0000FF" w:themeColor="hyperlink"/>
      <w:u w:val="single"/>
    </w:rPr>
  </w:style>
  <w:style w:type="paragraph" w:styleId="a7">
    <w:name w:val="No Spacing"/>
    <w:basedOn w:val="a"/>
    <w:link w:val="a8"/>
    <w:uiPriority w:val="1"/>
    <w:qFormat/>
    <w:rsid w:val="005C7014"/>
    <w:rPr>
      <w:rFonts w:ascii="Times New Roman" w:hAnsi="Times New Roman" w:cs="Times New Roman"/>
    </w:rPr>
  </w:style>
  <w:style w:type="character" w:customStyle="1" w:styleId="a8">
    <w:name w:val="Без интервала Знак"/>
    <w:basedOn w:val="a0"/>
    <w:link w:val="a7"/>
    <w:uiPriority w:val="1"/>
    <w:rsid w:val="005C70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2AC7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A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2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8063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680638"/>
    <w:rPr>
      <w:color w:val="0000FF" w:themeColor="hyperlink"/>
      <w:u w:val="single"/>
    </w:rPr>
  </w:style>
  <w:style w:type="paragraph" w:styleId="a7">
    <w:name w:val="No Spacing"/>
    <w:basedOn w:val="a"/>
    <w:link w:val="a8"/>
    <w:uiPriority w:val="1"/>
    <w:qFormat/>
    <w:rsid w:val="005C7014"/>
    <w:rPr>
      <w:rFonts w:ascii="Times New Roman" w:hAnsi="Times New Roman" w:cs="Times New Roman"/>
    </w:rPr>
  </w:style>
  <w:style w:type="character" w:customStyle="1" w:styleId="a8">
    <w:name w:val="Без интервала Знак"/>
    <w:basedOn w:val="a0"/>
    <w:link w:val="a7"/>
    <w:uiPriority w:val="1"/>
    <w:rsid w:val="005C70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s://elibrary.ru/contents.asp?issueid=1828865&amp;selid=29120399" TargetMode="Externa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hyperlink" Target="https://elibrary.ru/contents.asp?issueid=1828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s://elibrary.ru/item.asp?id=2912039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item.asp?id=189020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23587077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macr2%20(1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grafiki_dlya_kursovo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Tablitsy_dlya_kursovoy_1_1_1_2%20(5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922220088342618E-2"/>
          <c:y val="2.405881996861569E-2"/>
          <c:w val="0.65469537349276652"/>
          <c:h val="0.85746432789928451"/>
        </c:manualLayout>
      </c:layout>
      <c:lineChart>
        <c:grouping val="standard"/>
        <c:varyColors val="0"/>
        <c:ser>
          <c:idx val="0"/>
          <c:order val="0"/>
          <c:tx>
            <c:v>Российская Федерация</c:v>
          </c:tx>
          <c:marker>
            <c:symbol val="none"/>
          </c:marker>
          <c:cat>
            <c:numRef>
              <c:f>'[macr2 (1).xls]ИПТ 2008-2017'!$F$3:$O$3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'[macr2 (1).xls]ИПТ 2008-2017'!$F$1:$O$1</c:f>
              <c:numCache>
                <c:formatCode>General</c:formatCode>
                <c:ptCount val="10"/>
                <c:pt idx="0">
                  <c:v>104.8</c:v>
                </c:pt>
                <c:pt idx="1">
                  <c:v>95.9</c:v>
                </c:pt>
                <c:pt idx="2" formatCode="0.0">
                  <c:v>103.2</c:v>
                </c:pt>
                <c:pt idx="3">
                  <c:v>103.8</c:v>
                </c:pt>
                <c:pt idx="4" formatCode="0.0">
                  <c:v>103.3</c:v>
                </c:pt>
                <c:pt idx="5">
                  <c:v>102.2</c:v>
                </c:pt>
                <c:pt idx="6" formatCode="0.0">
                  <c:v>100.7</c:v>
                </c:pt>
                <c:pt idx="7">
                  <c:v>98.9</c:v>
                </c:pt>
                <c:pt idx="8">
                  <c:v>100.2</c:v>
                </c:pt>
                <c:pt idx="9">
                  <c:v>101.9</c:v>
                </c:pt>
              </c:numCache>
            </c:numRef>
          </c:val>
          <c:smooth val="0"/>
        </c:ser>
        <c:ser>
          <c:idx val="1"/>
          <c:order val="1"/>
          <c:tx>
            <c:v>Магаданская область</c:v>
          </c:tx>
          <c:spPr>
            <a:ln>
              <a:prstDash val="sysDash"/>
            </a:ln>
          </c:spPr>
          <c:marker>
            <c:symbol val="none"/>
          </c:marker>
          <c:dPt>
            <c:idx val="4"/>
            <c:bubble3D val="0"/>
          </c:dPt>
          <c:cat>
            <c:numRef>
              <c:f>'[macr2 (1).xls]ИПТ 2008-2017'!$F$3:$O$3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'[macr2 (1).xls]ИПТ 2008-2017'!$F$2:$O$2</c:f>
              <c:numCache>
                <c:formatCode>0.0</c:formatCode>
                <c:ptCount val="10"/>
                <c:pt idx="0">
                  <c:v>105.7</c:v>
                </c:pt>
                <c:pt idx="1">
                  <c:v>103.6</c:v>
                </c:pt>
                <c:pt idx="2">
                  <c:v>105</c:v>
                </c:pt>
                <c:pt idx="3">
                  <c:v>101.9</c:v>
                </c:pt>
                <c:pt idx="4">
                  <c:v>103.7</c:v>
                </c:pt>
                <c:pt idx="5">
                  <c:v>104.5</c:v>
                </c:pt>
                <c:pt idx="6">
                  <c:v>103.6</c:v>
                </c:pt>
                <c:pt idx="7">
                  <c:v>104.1</c:v>
                </c:pt>
                <c:pt idx="8">
                  <c:v>100.5</c:v>
                </c:pt>
                <c:pt idx="9">
                  <c:v>106.3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652672"/>
        <c:axId val="85718144"/>
      </c:lineChart>
      <c:catAx>
        <c:axId val="96652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5718144"/>
        <c:crosses val="autoZero"/>
        <c:auto val="1"/>
        <c:lblAlgn val="ctr"/>
        <c:lblOffset val="100"/>
        <c:noMultiLvlLbl val="0"/>
      </c:catAx>
      <c:valAx>
        <c:axId val="85718144"/>
        <c:scaling>
          <c:orientation val="minMax"/>
          <c:min val="9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noFill/>
        </c:spPr>
        <c:crossAx val="96652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481170070162648"/>
          <c:y val="0.20317777421465685"/>
          <c:w val="0.25393632463771215"/>
          <c:h val="0.4470555861309851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
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3002405949256406E-2"/>
          <c:y val="0.11135425780110818"/>
          <c:w val="0.85627668416447955"/>
          <c:h val="0.7726658646835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'[grafiki_dlya_kursovoy.xlsx]основыне фонда'!$A$15</c:f>
              <c:strCache>
                <c:ptCount val="1"/>
                <c:pt idx="0">
                  <c:v>Степень износа основных фондов
(на конец года; в процентах)
</c:v>
                </c:pt>
              </c:strCache>
            </c:strRef>
          </c:tx>
          <c:spPr>
            <a:ln cmpd="dbl">
              <a:prstDash val="dashDot"/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'[grafiki_dlya_kursovoy.xlsx]основыне фонда'!$B$14:$D$14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'[grafiki_dlya_kursovoy.xlsx]основыне фонда'!$B$15:$D$15</c:f>
              <c:numCache>
                <c:formatCode>General</c:formatCode>
                <c:ptCount val="3"/>
                <c:pt idx="0">
                  <c:v>44.9</c:v>
                </c:pt>
                <c:pt idx="1">
                  <c:v>42.9</c:v>
                </c:pt>
                <c:pt idx="2" formatCode="0.0">
                  <c:v>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4519680"/>
        <c:axId val="94706304"/>
      </c:barChart>
      <c:catAx>
        <c:axId val="94519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4706304"/>
        <c:crosses val="autoZero"/>
        <c:auto val="1"/>
        <c:lblAlgn val="ctr"/>
        <c:lblOffset val="100"/>
        <c:noMultiLvlLbl val="0"/>
      </c:catAx>
      <c:valAx>
        <c:axId val="94706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519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'инвестиции '!$E$2:$G$2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'инвестиции '!$E$3:$G$3</c:f>
              <c:numCache>
                <c:formatCode>General</c:formatCode>
                <c:ptCount val="3"/>
                <c:pt idx="0">
                  <c:v>60666.3</c:v>
                </c:pt>
                <c:pt idx="1">
                  <c:v>41798.199999999997</c:v>
                </c:pt>
                <c:pt idx="2">
                  <c:v>44183.8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4747648"/>
        <c:axId val="94753536"/>
      </c:barChart>
      <c:catAx>
        <c:axId val="9474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4753536"/>
        <c:crosses val="autoZero"/>
        <c:auto val="1"/>
        <c:lblAlgn val="ctr"/>
        <c:lblOffset val="100"/>
        <c:noMultiLvlLbl val="0"/>
      </c:catAx>
      <c:valAx>
        <c:axId val="94753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74764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2</cp:revision>
  <dcterms:created xsi:type="dcterms:W3CDTF">2020-02-11T20:39:00Z</dcterms:created>
  <dcterms:modified xsi:type="dcterms:W3CDTF">2020-02-11T20:39:00Z</dcterms:modified>
</cp:coreProperties>
</file>